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84"/>
        </w:rPr>
      </w:pPr>
    </w:p>
    <w:p>
      <w:pPr>
        <w:jc w:val="both"/>
        <w:rPr>
          <w:rFonts w:hint="eastAsia" w:ascii="仿宋" w:hAnsi="仿宋" w:eastAsia="仿宋"/>
          <w:b/>
          <w:sz w:val="84"/>
        </w:rPr>
      </w:pPr>
    </w:p>
    <w:p>
      <w:pPr>
        <w:jc w:val="center"/>
        <w:rPr>
          <w:rFonts w:ascii="仿宋" w:hAnsi="仿宋" w:eastAsia="仿宋"/>
          <w:b/>
          <w:sz w:val="84"/>
        </w:rPr>
      </w:pPr>
      <w:r>
        <w:rPr>
          <w:rFonts w:hint="eastAsia" w:ascii="仿宋" w:hAnsi="仿宋" w:eastAsia="仿宋"/>
          <w:b/>
          <w:sz w:val="84"/>
        </w:rPr>
        <w:t>招 标 文 件</w:t>
      </w:r>
    </w:p>
    <w:p>
      <w:pPr>
        <w:jc w:val="center"/>
        <w:rPr>
          <w:rFonts w:eastAsia="黑体"/>
          <w:b/>
          <w:sz w:val="32"/>
        </w:rPr>
      </w:pPr>
    </w:p>
    <w:p>
      <w:pPr>
        <w:jc w:val="center"/>
        <w:rPr>
          <w:rFonts w:ascii="仿宋" w:hAnsi="仿宋" w:eastAsia="仿宋"/>
          <w:b/>
          <w:sz w:val="32"/>
        </w:rPr>
      </w:pPr>
    </w:p>
    <w:p>
      <w:pPr>
        <w:jc w:val="center"/>
        <w:rPr>
          <w:rFonts w:ascii="仿宋" w:hAnsi="仿宋" w:eastAsia="仿宋"/>
          <w:b/>
          <w:sz w:val="32"/>
        </w:rPr>
      </w:pPr>
    </w:p>
    <w:p>
      <w:pPr>
        <w:jc w:val="center"/>
        <w:rPr>
          <w:rFonts w:hint="default" w:ascii="仿宋" w:hAnsi="仿宋" w:eastAsia="仿宋"/>
          <w:b/>
          <w:sz w:val="36"/>
          <w:highlight w:val="yellow"/>
          <w:lang w:val="en-US" w:eastAsia="zh-CN"/>
        </w:rPr>
      </w:pPr>
      <w:r>
        <w:rPr>
          <w:rFonts w:hint="eastAsia" w:ascii="仿宋" w:hAnsi="仿宋" w:eastAsia="仿宋"/>
          <w:b/>
          <w:sz w:val="36"/>
        </w:rPr>
        <w:t>标书编号：JY-DC-202</w:t>
      </w:r>
      <w:r>
        <w:rPr>
          <w:rFonts w:hint="eastAsia" w:ascii="仿宋" w:hAnsi="仿宋" w:eastAsia="仿宋"/>
          <w:b/>
          <w:sz w:val="36"/>
          <w:lang w:val="en-US" w:eastAsia="zh-CN"/>
        </w:rPr>
        <w:t>2</w:t>
      </w:r>
      <w:r>
        <w:rPr>
          <w:rFonts w:hint="eastAsia" w:ascii="仿宋" w:hAnsi="仿宋" w:eastAsia="仿宋"/>
          <w:b/>
          <w:sz w:val="36"/>
          <w:highlight w:val="none"/>
        </w:rPr>
        <w:t>-</w:t>
      </w:r>
      <w:r>
        <w:rPr>
          <w:rFonts w:hint="eastAsia" w:ascii="仿宋" w:hAnsi="仿宋" w:eastAsia="仿宋"/>
          <w:b/>
          <w:sz w:val="36"/>
          <w:highlight w:val="none"/>
          <w:lang w:val="en-US" w:eastAsia="zh-CN"/>
        </w:rPr>
        <w:t>3</w:t>
      </w:r>
      <w:r>
        <w:rPr>
          <w:rFonts w:hint="eastAsia" w:ascii="仿宋" w:hAnsi="仿宋" w:eastAsia="仿宋"/>
          <w:b/>
          <w:sz w:val="36"/>
          <w:highlight w:val="none"/>
        </w:rPr>
        <w:t>-</w:t>
      </w:r>
      <w:r>
        <w:rPr>
          <w:rFonts w:hint="eastAsia" w:ascii="仿宋" w:hAnsi="仿宋" w:eastAsia="仿宋"/>
          <w:b/>
          <w:sz w:val="36"/>
          <w:highlight w:val="none"/>
          <w:lang w:val="en-US" w:eastAsia="zh-CN"/>
        </w:rPr>
        <w:t>15</w:t>
      </w:r>
    </w:p>
    <w:p>
      <w:pPr>
        <w:jc w:val="center"/>
        <w:rPr>
          <w:rFonts w:ascii="仿宋" w:hAnsi="仿宋" w:eastAsia="仿宋"/>
          <w:b/>
          <w:sz w:val="36"/>
        </w:rPr>
      </w:pPr>
    </w:p>
    <w:p>
      <w:pPr>
        <w:jc w:val="center"/>
        <w:rPr>
          <w:rFonts w:ascii="仿宋" w:hAnsi="仿宋" w:eastAsia="仿宋"/>
          <w:b/>
          <w:sz w:val="36"/>
        </w:rPr>
      </w:pPr>
      <w:r>
        <w:rPr>
          <w:rFonts w:hint="eastAsia" w:ascii="仿宋" w:hAnsi="仿宋" w:eastAsia="仿宋"/>
          <w:b/>
          <w:sz w:val="36"/>
        </w:rPr>
        <w:t>项目名称：202</w:t>
      </w:r>
      <w:r>
        <w:rPr>
          <w:rFonts w:hint="eastAsia" w:ascii="仿宋" w:hAnsi="仿宋" w:eastAsia="仿宋"/>
          <w:b/>
          <w:sz w:val="36"/>
          <w:lang w:val="en-US" w:eastAsia="zh-CN"/>
        </w:rPr>
        <w:t>2</w:t>
      </w:r>
      <w:r>
        <w:rPr>
          <w:rFonts w:hint="eastAsia" w:ascii="仿宋" w:hAnsi="仿宋" w:eastAsia="仿宋"/>
          <w:b/>
          <w:sz w:val="36"/>
        </w:rPr>
        <w:t>年度东城公交车辆</w:t>
      </w:r>
      <w:r>
        <w:rPr>
          <w:rFonts w:hint="eastAsia" w:ascii="仿宋" w:hAnsi="仿宋" w:eastAsia="仿宋"/>
          <w:b/>
          <w:sz w:val="36"/>
          <w:lang w:val="en-US" w:eastAsia="zh-CN"/>
        </w:rPr>
        <w:t>定点</w:t>
      </w:r>
      <w:r>
        <w:rPr>
          <w:rFonts w:hint="eastAsia" w:ascii="仿宋" w:hAnsi="仿宋" w:eastAsia="仿宋"/>
          <w:b/>
          <w:sz w:val="36"/>
        </w:rPr>
        <w:t>维修</w:t>
      </w:r>
    </w:p>
    <w:p>
      <w:pPr>
        <w:jc w:val="center"/>
        <w:rPr>
          <w:rFonts w:ascii="仿宋" w:hAnsi="仿宋" w:eastAsia="仿宋"/>
          <w:b/>
          <w:sz w:val="36"/>
        </w:rPr>
      </w:pPr>
    </w:p>
    <w:p>
      <w:pPr>
        <w:jc w:val="center"/>
        <w:rPr>
          <w:rFonts w:ascii="仿宋" w:hAnsi="仿宋" w:eastAsia="仿宋"/>
          <w:sz w:val="30"/>
        </w:rPr>
      </w:pPr>
    </w:p>
    <w:p>
      <w:pPr>
        <w:jc w:val="center"/>
        <w:rPr>
          <w:rFonts w:ascii="宋体"/>
          <w:sz w:val="30"/>
        </w:rPr>
      </w:pPr>
    </w:p>
    <w:p>
      <w:pPr>
        <w:jc w:val="center"/>
        <w:rPr>
          <w:rFonts w:ascii="宋体"/>
          <w:sz w:val="30"/>
        </w:rPr>
      </w:pPr>
    </w:p>
    <w:p>
      <w:pPr>
        <w:rPr>
          <w:rFonts w:ascii="宋体"/>
          <w:b/>
          <w:sz w:val="32"/>
        </w:rPr>
      </w:pPr>
    </w:p>
    <w:p>
      <w:pPr>
        <w:rPr>
          <w:rFonts w:ascii="宋体"/>
          <w:b/>
          <w:sz w:val="32"/>
        </w:rPr>
      </w:pPr>
    </w:p>
    <w:p>
      <w:pPr>
        <w:rPr>
          <w:rFonts w:ascii="宋体"/>
          <w:b/>
          <w:sz w:val="32"/>
        </w:rPr>
      </w:pPr>
    </w:p>
    <w:p>
      <w:pPr>
        <w:ind w:firstLine="1748" w:firstLineChars="400"/>
        <w:rPr>
          <w:rFonts w:ascii="仿宋" w:hAnsi="仿宋" w:eastAsia="仿宋"/>
          <w:sz w:val="44"/>
        </w:rPr>
      </w:pPr>
      <w:r>
        <w:rPr>
          <w:rFonts w:hint="eastAsia" w:ascii="仿宋" w:hAnsi="仿宋" w:eastAsia="仿宋"/>
          <w:sz w:val="44"/>
        </w:rPr>
        <w:t>重庆东城公共交通有限公司二分公司</w:t>
      </w:r>
    </w:p>
    <w:p>
      <w:pPr>
        <w:jc w:val="center"/>
        <w:rPr>
          <w:rFonts w:ascii="仿宋" w:hAnsi="仿宋" w:eastAsia="仿宋"/>
          <w:bCs/>
          <w:sz w:val="24"/>
        </w:rPr>
      </w:pPr>
    </w:p>
    <w:p>
      <w:pPr>
        <w:jc w:val="center"/>
        <w:rPr>
          <w:rFonts w:hint="eastAsia" w:ascii="仿宋" w:hAnsi="仿宋" w:eastAsia="仿宋"/>
          <w:b/>
          <w:sz w:val="36"/>
          <w:highlight w:val="yellow"/>
        </w:rPr>
      </w:pPr>
      <w:r>
        <w:rPr>
          <w:rFonts w:hint="eastAsia" w:ascii="仿宋" w:hAnsi="仿宋" w:eastAsia="仿宋"/>
          <w:b/>
          <w:sz w:val="36"/>
        </w:rPr>
        <w:t>二○</w:t>
      </w:r>
      <w:r>
        <w:rPr>
          <w:rFonts w:hint="eastAsia" w:ascii="仿宋" w:hAnsi="仿宋" w:eastAsia="仿宋"/>
          <w:b/>
          <w:sz w:val="36"/>
          <w:highlight w:val="none"/>
        </w:rPr>
        <w:t>二</w:t>
      </w:r>
      <w:r>
        <w:rPr>
          <w:rFonts w:hint="eastAsia" w:ascii="仿宋" w:hAnsi="仿宋" w:eastAsia="仿宋"/>
          <w:b/>
          <w:sz w:val="36"/>
          <w:highlight w:val="none"/>
          <w:lang w:val="en-US" w:eastAsia="zh-CN"/>
        </w:rPr>
        <w:t>二</w:t>
      </w:r>
      <w:r>
        <w:rPr>
          <w:rFonts w:hint="eastAsia" w:ascii="仿宋" w:hAnsi="仿宋" w:eastAsia="仿宋"/>
          <w:b/>
          <w:sz w:val="36"/>
          <w:highlight w:val="none"/>
        </w:rPr>
        <w:t>年三月十</w:t>
      </w:r>
      <w:r>
        <w:rPr>
          <w:rFonts w:hint="eastAsia" w:ascii="仿宋" w:hAnsi="仿宋" w:eastAsia="仿宋"/>
          <w:b/>
          <w:sz w:val="36"/>
          <w:highlight w:val="none"/>
          <w:lang w:val="en-US" w:eastAsia="zh-CN"/>
        </w:rPr>
        <w:t>五</w:t>
      </w:r>
      <w:r>
        <w:rPr>
          <w:rFonts w:hint="eastAsia" w:ascii="仿宋" w:hAnsi="仿宋" w:eastAsia="仿宋"/>
          <w:b/>
          <w:sz w:val="36"/>
          <w:highlight w:val="none"/>
        </w:rPr>
        <w:t>日</w:t>
      </w:r>
    </w:p>
    <w:p>
      <w:pPr>
        <w:jc w:val="both"/>
        <w:rPr>
          <w:rFonts w:hint="eastAsia" w:ascii="仿宋" w:hAnsi="仿宋" w:eastAsia="仿宋"/>
          <w:b/>
          <w:sz w:val="36"/>
        </w:rPr>
      </w:pPr>
    </w:p>
    <w:p>
      <w:pPr>
        <w:rPr>
          <w:rFonts w:ascii="仿宋" w:hAnsi="仿宋" w:eastAsia="仿宋"/>
        </w:rPr>
      </w:pPr>
    </w:p>
    <w:sdt>
      <w:sdtPr>
        <w:rPr>
          <w:rFonts w:ascii="宋体" w:hAnsi="宋体" w:eastAsia="宋体" w:cstheme="minorBidi"/>
          <w:kern w:val="2"/>
          <w:sz w:val="21"/>
          <w:szCs w:val="22"/>
          <w:lang w:val="en-US" w:eastAsia="zh-CN" w:bidi="ar-SA"/>
        </w:rPr>
        <w:id w:val="147452562"/>
        <w:docPartObj>
          <w:docPartGallery w:val="Table of Contents"/>
          <w:docPartUnique/>
        </w:docPartObj>
      </w:sdtPr>
      <w:sdtEndPr>
        <w:rPr>
          <w:rFonts w:ascii="宋体" w:hAnsi="宋体" w:eastAsia="宋体" w:cstheme="minorBidi"/>
          <w:kern w:val="2"/>
          <w:sz w:val="21"/>
          <w:szCs w:val="21"/>
          <w:lang w:val="en-US" w:eastAsia="zh-CN" w:bidi="ar-SA"/>
        </w:rPr>
      </w:sdtEndPr>
      <w:sdtContent>
        <w:p>
          <w:pPr>
            <w:spacing w:before="0" w:beforeLines="0" w:after="0" w:afterLines="0" w:line="240" w:lineRule="auto"/>
            <w:ind w:left="0" w:leftChars="0" w:right="0" w:rightChars="0" w:firstLine="0" w:firstLineChars="0"/>
            <w:jc w:val="center"/>
          </w:pPr>
          <w:bookmarkStart w:id="0" w:name="_Toc14887_WPSOffice_Type1"/>
          <w:r>
            <w:rPr>
              <w:rFonts w:ascii="宋体" w:hAnsi="宋体" w:eastAsia="宋体"/>
              <w:sz w:val="32"/>
              <w:szCs w:val="36"/>
            </w:rPr>
            <w:t>目录</w:t>
          </w:r>
        </w:p>
        <w:p>
          <w:pPr>
            <w:pStyle w:val="32"/>
            <w:tabs>
              <w:tab w:val="right" w:leader="dot" w:pos="9638"/>
            </w:tabs>
            <w:rPr>
              <w:sz w:val="21"/>
              <w:szCs w:val="21"/>
            </w:rPr>
          </w:pPr>
          <w:r>
            <w:rPr>
              <w:rFonts w:hint="eastAsia" w:ascii="仿宋" w:hAnsi="仿宋" w:eastAsia="仿宋"/>
              <w:b/>
              <w:bCs/>
              <w:sz w:val="28"/>
              <w:szCs w:val="18"/>
            </w:rPr>
            <w:t>一、招标</w:t>
          </w:r>
          <w:r>
            <w:rPr>
              <w:rFonts w:hint="eastAsia" w:ascii="仿宋" w:hAnsi="仿宋" w:eastAsia="仿宋"/>
              <w:b/>
              <w:bCs/>
              <w:sz w:val="28"/>
              <w:szCs w:val="18"/>
              <w:lang w:eastAsia="zh-CN"/>
            </w:rPr>
            <w:t>事由；</w:t>
          </w:r>
          <w:r>
            <w:rPr>
              <w:sz w:val="21"/>
              <w:szCs w:val="21"/>
            </w:rPr>
            <w:fldChar w:fldCharType="begin"/>
          </w:r>
          <w:r>
            <w:rPr>
              <w:sz w:val="21"/>
              <w:szCs w:val="21"/>
            </w:rPr>
            <w:instrText xml:space="preserve"> HYPERLINK \l _Toc25242_WPSOffice_Level1 </w:instrText>
          </w:r>
          <w:r>
            <w:rPr>
              <w:sz w:val="21"/>
              <w:szCs w:val="21"/>
            </w:rPr>
            <w:fldChar w:fldCharType="separate"/>
          </w:r>
          <w:sdt>
            <w:sdtPr>
              <w:rPr>
                <w:rFonts w:asciiTheme="minorHAnsi" w:hAnsiTheme="minorHAnsi" w:eastAsiaTheme="minorEastAsia" w:cstheme="minorBidi"/>
                <w:kern w:val="2"/>
                <w:sz w:val="22"/>
                <w:szCs w:val="24"/>
                <w:lang w:val="en-US" w:eastAsia="zh-CN" w:bidi="ar-SA"/>
              </w:rPr>
              <w:id w:val="147452562"/>
              <w:placeholder>
                <w:docPart w:val="{2828ea7f-eb80-4374-b8a4-99969e58b3c1}"/>
              </w:placeholder>
            </w:sdtPr>
            <w:sdtEndPr>
              <w:rPr>
                <w:rFonts w:asciiTheme="minorHAnsi" w:hAnsiTheme="minorHAnsi" w:eastAsiaTheme="minorEastAsia" w:cstheme="minorBidi"/>
                <w:kern w:val="2"/>
                <w:sz w:val="22"/>
                <w:szCs w:val="24"/>
                <w:lang w:val="en-US" w:eastAsia="zh-CN" w:bidi="ar-SA"/>
              </w:rPr>
            </w:sdtEndPr>
            <w:sdtContent/>
          </w:sdt>
          <w:r>
            <w:rPr>
              <w:sz w:val="21"/>
              <w:szCs w:val="21"/>
            </w:rPr>
            <w:tab/>
          </w:r>
          <w:bookmarkStart w:id="1" w:name="_Toc25242_WPSOffice_Level1Page"/>
          <w:r>
            <w:rPr>
              <w:sz w:val="21"/>
              <w:szCs w:val="21"/>
            </w:rPr>
            <w:t>2</w:t>
          </w:r>
          <w:bookmarkEnd w:id="1"/>
          <w:r>
            <w:rPr>
              <w:sz w:val="21"/>
              <w:szCs w:val="21"/>
            </w:rPr>
            <w:fldChar w:fldCharType="end"/>
          </w:r>
        </w:p>
        <w:p>
          <w:pPr>
            <w:pStyle w:val="32"/>
            <w:tabs>
              <w:tab w:val="right" w:leader="dot" w:pos="9638"/>
            </w:tabs>
            <w:rPr>
              <w:sz w:val="21"/>
              <w:szCs w:val="21"/>
            </w:rPr>
          </w:pPr>
          <w:r>
            <w:rPr>
              <w:sz w:val="21"/>
              <w:szCs w:val="21"/>
            </w:rPr>
            <w:fldChar w:fldCharType="begin"/>
          </w:r>
          <w:r>
            <w:rPr>
              <w:sz w:val="21"/>
              <w:szCs w:val="21"/>
            </w:rPr>
            <w:instrText xml:space="preserve"> HYPERLINK \l _Toc14887_WPSOffice_Level1 </w:instrText>
          </w:r>
          <w:r>
            <w:rPr>
              <w:sz w:val="21"/>
              <w:szCs w:val="21"/>
            </w:rPr>
            <w:fldChar w:fldCharType="separate"/>
          </w:r>
          <w:sdt>
            <w:sdtPr>
              <w:rPr>
                <w:rFonts w:asciiTheme="minorHAnsi" w:hAnsiTheme="minorHAnsi" w:eastAsiaTheme="minorEastAsia" w:cstheme="minorBidi"/>
                <w:kern w:val="2"/>
                <w:sz w:val="20"/>
                <w:szCs w:val="21"/>
                <w:lang w:val="en-US" w:eastAsia="zh-CN" w:bidi="ar-SA"/>
              </w:rPr>
              <w:id w:val="147452562"/>
              <w:placeholder>
                <w:docPart w:val="{eb3010c0-6681-418d-98d3-2f736d5f4e65}"/>
              </w:placeholder>
            </w:sdtPr>
            <w:sdtEndPr>
              <w:rPr>
                <w:rFonts w:asciiTheme="minorHAnsi" w:hAnsiTheme="minorHAnsi" w:eastAsiaTheme="minorEastAsia" w:cstheme="minorBidi"/>
                <w:kern w:val="2"/>
                <w:sz w:val="22"/>
                <w:szCs w:val="24"/>
                <w:lang w:val="en-US" w:eastAsia="zh-CN" w:bidi="ar-SA"/>
              </w:rPr>
            </w:sdtEndPr>
            <w:sdtContent>
              <w:r>
                <w:rPr>
                  <w:rFonts w:hint="eastAsia" w:ascii="仿宋" w:hAnsi="仿宋" w:eastAsia="仿宋"/>
                  <w:b/>
                  <w:bCs/>
                  <w:sz w:val="28"/>
                  <w:szCs w:val="18"/>
                </w:rPr>
                <w:t>二、招标邀请单位</w:t>
              </w:r>
              <w:r>
                <w:rPr>
                  <w:rFonts w:hint="eastAsia" w:ascii="仿宋" w:hAnsi="仿宋" w:eastAsia="仿宋"/>
                  <w:b/>
                  <w:bCs/>
                  <w:sz w:val="28"/>
                  <w:szCs w:val="18"/>
                  <w:lang w:eastAsia="zh-CN"/>
                </w:rPr>
                <w:t>；</w:t>
              </w:r>
            </w:sdtContent>
          </w:sdt>
          <w:r>
            <w:rPr>
              <w:sz w:val="21"/>
              <w:szCs w:val="21"/>
            </w:rPr>
            <w:tab/>
          </w:r>
          <w:r>
            <w:rPr>
              <w:rFonts w:hint="eastAsia"/>
              <w:sz w:val="21"/>
              <w:szCs w:val="21"/>
              <w:lang w:val="en-US" w:eastAsia="zh-CN"/>
            </w:rPr>
            <w:t>2</w:t>
          </w:r>
          <w:r>
            <w:rPr>
              <w:sz w:val="21"/>
              <w:szCs w:val="21"/>
            </w:rPr>
            <w:fldChar w:fldCharType="end"/>
          </w:r>
        </w:p>
        <w:p>
          <w:pPr>
            <w:pStyle w:val="32"/>
            <w:tabs>
              <w:tab w:val="right" w:leader="dot" w:pos="9638"/>
            </w:tabs>
            <w:rPr>
              <w:sz w:val="21"/>
              <w:szCs w:val="21"/>
            </w:rPr>
          </w:pPr>
          <w:r>
            <w:rPr>
              <w:sz w:val="21"/>
              <w:szCs w:val="21"/>
            </w:rPr>
            <w:fldChar w:fldCharType="begin"/>
          </w:r>
          <w:r>
            <w:rPr>
              <w:sz w:val="21"/>
              <w:szCs w:val="21"/>
            </w:rPr>
            <w:instrText xml:space="preserve"> HYPERLINK \l _Toc22220_WPSOffice_Level1 </w:instrText>
          </w:r>
          <w:r>
            <w:rPr>
              <w:sz w:val="21"/>
              <w:szCs w:val="21"/>
            </w:rPr>
            <w:fldChar w:fldCharType="separate"/>
          </w:r>
          <w:sdt>
            <w:sdtPr>
              <w:rPr>
                <w:rFonts w:asciiTheme="minorHAnsi" w:hAnsiTheme="minorHAnsi" w:eastAsiaTheme="minorEastAsia" w:cstheme="minorBidi"/>
                <w:kern w:val="2"/>
                <w:sz w:val="22"/>
                <w:szCs w:val="24"/>
                <w:lang w:val="en-US" w:eastAsia="zh-CN" w:bidi="ar-SA"/>
              </w:rPr>
              <w:id w:val="147452562"/>
              <w:placeholder>
                <w:docPart w:val="{fc28ab23-91d5-467f-a9e7-5d00ca282392}"/>
              </w:placeholder>
            </w:sdtPr>
            <w:sdtEndPr>
              <w:rPr>
                <w:rFonts w:asciiTheme="minorHAnsi" w:hAnsiTheme="minorHAnsi" w:eastAsiaTheme="minorEastAsia" w:cstheme="minorBidi"/>
                <w:kern w:val="2"/>
                <w:sz w:val="22"/>
                <w:szCs w:val="24"/>
                <w:lang w:val="en-US" w:eastAsia="zh-CN" w:bidi="ar-SA"/>
              </w:rPr>
            </w:sdtEndPr>
            <w:sdtContent>
              <w:r>
                <w:rPr>
                  <w:rFonts w:hint="eastAsia" w:ascii="仿宋" w:hAnsi="仿宋" w:eastAsia="仿宋" w:cs="新宋体-18030"/>
                  <w:b/>
                  <w:color w:val="000000" w:themeColor="text1"/>
                  <w:sz w:val="28"/>
                  <w:szCs w:val="28"/>
                </w:rPr>
                <w:t>三、投标截止时间和开标时间</w:t>
              </w:r>
              <w:r>
                <w:rPr>
                  <w:rFonts w:hint="eastAsia" w:ascii="仿宋" w:hAnsi="仿宋" w:eastAsia="仿宋" w:cs="新宋体-18030"/>
                  <w:b/>
                  <w:color w:val="000000" w:themeColor="text1"/>
                  <w:sz w:val="28"/>
                  <w:szCs w:val="28"/>
                  <w:lang w:eastAsia="zh-CN"/>
                </w:rPr>
                <w:t>；</w:t>
              </w:r>
            </w:sdtContent>
          </w:sdt>
          <w:r>
            <w:rPr>
              <w:sz w:val="21"/>
              <w:szCs w:val="21"/>
            </w:rPr>
            <w:tab/>
          </w:r>
          <w:r>
            <w:rPr>
              <w:rFonts w:hint="eastAsia"/>
              <w:sz w:val="21"/>
              <w:szCs w:val="21"/>
              <w:lang w:val="en-US" w:eastAsia="zh-CN"/>
            </w:rPr>
            <w:t>2</w:t>
          </w:r>
          <w:r>
            <w:rPr>
              <w:sz w:val="21"/>
              <w:szCs w:val="21"/>
            </w:rPr>
            <w:fldChar w:fldCharType="end"/>
          </w:r>
        </w:p>
        <w:p>
          <w:pPr>
            <w:pStyle w:val="32"/>
            <w:tabs>
              <w:tab w:val="right" w:leader="dot" w:pos="9638"/>
            </w:tabs>
            <w:rPr>
              <w:sz w:val="21"/>
              <w:szCs w:val="21"/>
            </w:rPr>
          </w:pPr>
          <w:r>
            <w:rPr>
              <w:sz w:val="21"/>
              <w:szCs w:val="21"/>
            </w:rPr>
            <w:fldChar w:fldCharType="begin"/>
          </w:r>
          <w:r>
            <w:rPr>
              <w:sz w:val="21"/>
              <w:szCs w:val="21"/>
            </w:rPr>
            <w:instrText xml:space="preserve"> HYPERLINK \l _Toc26771_WPSOffice_Level1 </w:instrText>
          </w:r>
          <w:r>
            <w:rPr>
              <w:sz w:val="21"/>
              <w:szCs w:val="21"/>
            </w:rPr>
            <w:fldChar w:fldCharType="separate"/>
          </w:r>
          <w:sdt>
            <w:sdtPr>
              <w:rPr>
                <w:rFonts w:asciiTheme="minorHAnsi" w:hAnsiTheme="minorHAnsi" w:eastAsiaTheme="minorEastAsia" w:cstheme="minorBidi"/>
                <w:kern w:val="2"/>
                <w:sz w:val="20"/>
                <w:szCs w:val="21"/>
                <w:lang w:val="en-US" w:eastAsia="zh-CN" w:bidi="ar-SA"/>
              </w:rPr>
              <w:id w:val="147452562"/>
              <w:placeholder>
                <w:docPart w:val="{df43e8a9-7f84-4599-9184-579c008bdab3}"/>
              </w:placeholder>
            </w:sdtPr>
            <w:sdtEndPr>
              <w:rPr>
                <w:rFonts w:asciiTheme="minorHAnsi" w:hAnsiTheme="minorHAnsi" w:eastAsiaTheme="minorEastAsia" w:cstheme="minorBidi"/>
                <w:kern w:val="2"/>
                <w:sz w:val="22"/>
                <w:szCs w:val="24"/>
                <w:lang w:val="en-US" w:eastAsia="zh-CN" w:bidi="ar-SA"/>
              </w:rPr>
            </w:sdtEndPr>
            <w:sdtContent>
              <w:r>
                <w:rPr>
                  <w:rFonts w:hint="eastAsia" w:ascii="仿宋" w:hAnsi="仿宋" w:eastAsia="仿宋" w:cs="新宋体-18030"/>
                  <w:b/>
                  <w:color w:val="000000"/>
                  <w:sz w:val="28"/>
                  <w:szCs w:val="28"/>
                </w:rPr>
                <w:t>四、投标地点和开标地点</w:t>
              </w:r>
              <w:r>
                <w:rPr>
                  <w:rFonts w:hint="eastAsia" w:ascii="仿宋" w:hAnsi="仿宋" w:eastAsia="仿宋" w:cs="新宋体-18030"/>
                  <w:b/>
                  <w:color w:val="000000"/>
                  <w:sz w:val="28"/>
                  <w:szCs w:val="28"/>
                  <w:lang w:eastAsia="zh-CN"/>
                </w:rPr>
                <w:t>；</w:t>
              </w:r>
            </w:sdtContent>
          </w:sdt>
          <w:r>
            <w:rPr>
              <w:sz w:val="21"/>
              <w:szCs w:val="21"/>
            </w:rPr>
            <w:tab/>
          </w:r>
          <w:r>
            <w:rPr>
              <w:rFonts w:hint="eastAsia"/>
              <w:sz w:val="21"/>
              <w:szCs w:val="21"/>
              <w:lang w:val="en-US" w:eastAsia="zh-CN"/>
            </w:rPr>
            <w:t>2</w:t>
          </w:r>
          <w:r>
            <w:rPr>
              <w:sz w:val="21"/>
              <w:szCs w:val="21"/>
            </w:rPr>
            <w:fldChar w:fldCharType="end"/>
          </w:r>
        </w:p>
        <w:p>
          <w:pPr>
            <w:pStyle w:val="32"/>
            <w:tabs>
              <w:tab w:val="right" w:leader="dot" w:pos="9638"/>
            </w:tabs>
            <w:rPr>
              <w:sz w:val="21"/>
              <w:szCs w:val="21"/>
            </w:rPr>
          </w:pPr>
          <w:r>
            <w:rPr>
              <w:sz w:val="21"/>
              <w:szCs w:val="21"/>
            </w:rPr>
            <w:fldChar w:fldCharType="begin"/>
          </w:r>
          <w:r>
            <w:rPr>
              <w:sz w:val="21"/>
              <w:szCs w:val="21"/>
            </w:rPr>
            <w:instrText xml:space="preserve"> HYPERLINK \l _Toc12170_WPSOffice_Level1 </w:instrText>
          </w:r>
          <w:r>
            <w:rPr>
              <w:sz w:val="21"/>
              <w:szCs w:val="21"/>
            </w:rPr>
            <w:fldChar w:fldCharType="separate"/>
          </w:r>
          <w:sdt>
            <w:sdtPr>
              <w:rPr>
                <w:rFonts w:asciiTheme="minorHAnsi" w:hAnsiTheme="minorHAnsi" w:eastAsiaTheme="minorEastAsia" w:cstheme="minorBidi"/>
                <w:kern w:val="2"/>
                <w:sz w:val="22"/>
                <w:szCs w:val="24"/>
                <w:lang w:val="en-US" w:eastAsia="zh-CN" w:bidi="ar-SA"/>
              </w:rPr>
              <w:id w:val="147452562"/>
              <w:placeholder>
                <w:docPart w:val="{376cc958-e51b-4948-833d-87fdf5b12376}"/>
              </w:placeholder>
            </w:sdtPr>
            <w:sdtEndPr>
              <w:rPr>
                <w:rFonts w:asciiTheme="minorHAnsi" w:hAnsiTheme="minorHAnsi" w:eastAsiaTheme="minorEastAsia" w:cstheme="minorBidi"/>
                <w:kern w:val="2"/>
                <w:sz w:val="22"/>
                <w:szCs w:val="24"/>
                <w:lang w:val="en-US" w:eastAsia="zh-CN" w:bidi="ar-SA"/>
              </w:rPr>
            </w:sdtEndPr>
            <w:sdtContent>
              <w:r>
                <w:rPr>
                  <w:rFonts w:hint="eastAsia" w:ascii="仿宋" w:hAnsi="仿宋" w:eastAsia="仿宋"/>
                  <w:b/>
                  <w:bCs/>
                  <w:sz w:val="28"/>
                  <w:szCs w:val="18"/>
                </w:rPr>
                <w:t>五、招标项目简要说明</w:t>
              </w:r>
              <w:r>
                <w:rPr>
                  <w:rFonts w:hint="eastAsia" w:ascii="仿宋" w:hAnsi="仿宋" w:eastAsia="仿宋"/>
                  <w:b/>
                  <w:bCs/>
                  <w:sz w:val="28"/>
                  <w:szCs w:val="18"/>
                  <w:lang w:eastAsia="zh-CN"/>
                </w:rPr>
                <w:t>；</w:t>
              </w:r>
            </w:sdtContent>
          </w:sdt>
          <w:r>
            <w:rPr>
              <w:sz w:val="21"/>
              <w:szCs w:val="21"/>
            </w:rPr>
            <w:tab/>
          </w:r>
          <w:r>
            <w:rPr>
              <w:rFonts w:hint="eastAsia"/>
              <w:sz w:val="21"/>
              <w:szCs w:val="21"/>
              <w:lang w:val="en-US" w:eastAsia="zh-CN"/>
            </w:rPr>
            <w:t>2</w:t>
          </w:r>
          <w:r>
            <w:rPr>
              <w:sz w:val="21"/>
              <w:szCs w:val="21"/>
            </w:rPr>
            <w:fldChar w:fldCharType="end"/>
          </w:r>
        </w:p>
        <w:p>
          <w:pPr>
            <w:pStyle w:val="32"/>
            <w:tabs>
              <w:tab w:val="right" w:leader="dot" w:pos="9638"/>
            </w:tabs>
            <w:rPr>
              <w:sz w:val="21"/>
              <w:szCs w:val="21"/>
            </w:rPr>
          </w:pPr>
          <w:r>
            <w:rPr>
              <w:sz w:val="21"/>
              <w:szCs w:val="21"/>
            </w:rPr>
            <w:fldChar w:fldCharType="begin"/>
          </w:r>
          <w:r>
            <w:rPr>
              <w:sz w:val="21"/>
              <w:szCs w:val="21"/>
            </w:rPr>
            <w:instrText xml:space="preserve"> HYPERLINK \l _Toc13411_WPSOffice_Level1 </w:instrText>
          </w:r>
          <w:r>
            <w:rPr>
              <w:sz w:val="21"/>
              <w:szCs w:val="21"/>
            </w:rPr>
            <w:fldChar w:fldCharType="separate"/>
          </w:r>
          <w:sdt>
            <w:sdtPr>
              <w:rPr>
                <w:rFonts w:asciiTheme="minorHAnsi" w:hAnsiTheme="minorHAnsi" w:eastAsiaTheme="minorEastAsia" w:cstheme="minorBidi"/>
                <w:kern w:val="2"/>
                <w:sz w:val="22"/>
                <w:szCs w:val="24"/>
                <w:lang w:val="en-US" w:eastAsia="zh-CN" w:bidi="ar-SA"/>
              </w:rPr>
              <w:id w:val="147452562"/>
              <w:placeholder>
                <w:docPart w:val="{bbd08b6c-7ba8-49fb-bedd-041394d344ec}"/>
              </w:placeholder>
            </w:sdtPr>
            <w:sdtEndPr>
              <w:rPr>
                <w:rFonts w:asciiTheme="minorHAnsi" w:hAnsiTheme="minorHAnsi" w:eastAsiaTheme="minorEastAsia" w:cstheme="minorBidi"/>
                <w:kern w:val="2"/>
                <w:sz w:val="22"/>
                <w:szCs w:val="24"/>
                <w:lang w:val="en-US" w:eastAsia="zh-CN" w:bidi="ar-SA"/>
              </w:rPr>
            </w:sdtEndPr>
            <w:sdtContent>
              <w:r>
                <w:rPr>
                  <w:rFonts w:hint="eastAsia" w:ascii="仿宋" w:hAnsi="仿宋" w:eastAsia="仿宋"/>
                  <w:b/>
                  <w:bCs/>
                  <w:sz w:val="28"/>
                  <w:szCs w:val="18"/>
                  <w:lang w:val="en-US" w:eastAsia="zh-CN"/>
                </w:rPr>
                <w:t>六</w:t>
              </w:r>
              <w:r>
                <w:rPr>
                  <w:rFonts w:hint="eastAsia" w:ascii="仿宋" w:hAnsi="仿宋" w:eastAsia="仿宋"/>
                  <w:b/>
                  <w:bCs/>
                  <w:sz w:val="28"/>
                  <w:szCs w:val="18"/>
                </w:rPr>
                <w:t>、投标人资格要求</w:t>
              </w:r>
              <w:r>
                <w:rPr>
                  <w:rFonts w:hint="eastAsia" w:ascii="仿宋" w:hAnsi="仿宋" w:eastAsia="仿宋"/>
                  <w:b/>
                  <w:bCs/>
                  <w:sz w:val="28"/>
                  <w:szCs w:val="18"/>
                  <w:lang w:eastAsia="zh-CN"/>
                </w:rPr>
                <w:t>；</w:t>
              </w:r>
            </w:sdtContent>
          </w:sdt>
          <w:r>
            <w:rPr>
              <w:sz w:val="21"/>
              <w:szCs w:val="21"/>
            </w:rPr>
            <w:tab/>
          </w:r>
          <w:r>
            <w:rPr>
              <w:rFonts w:hint="eastAsia"/>
              <w:sz w:val="21"/>
              <w:szCs w:val="21"/>
              <w:lang w:val="en-US" w:eastAsia="zh-CN"/>
            </w:rPr>
            <w:t xml:space="preserve"> 3</w:t>
          </w:r>
          <w:r>
            <w:rPr>
              <w:sz w:val="21"/>
              <w:szCs w:val="21"/>
            </w:rPr>
            <w:fldChar w:fldCharType="end"/>
          </w:r>
        </w:p>
        <w:p>
          <w:pPr>
            <w:pStyle w:val="32"/>
            <w:tabs>
              <w:tab w:val="right" w:leader="dot" w:pos="9638"/>
            </w:tabs>
            <w:rPr>
              <w:rFonts w:hint="eastAsia" w:ascii="仿宋" w:hAnsi="仿宋" w:eastAsia="仿宋"/>
              <w:b/>
              <w:bCs/>
              <w:sz w:val="28"/>
              <w:szCs w:val="18"/>
            </w:rPr>
          </w:pPr>
          <w:r>
            <w:rPr>
              <w:rFonts w:hint="eastAsia" w:ascii="仿宋" w:hAnsi="仿宋" w:eastAsia="仿宋"/>
              <w:b/>
              <w:bCs/>
              <w:sz w:val="28"/>
              <w:szCs w:val="18"/>
              <w:lang w:val="en-US" w:eastAsia="zh-CN"/>
            </w:rPr>
            <w:t>七</w:t>
          </w:r>
          <w:r>
            <w:rPr>
              <w:rFonts w:hint="eastAsia" w:ascii="仿宋" w:hAnsi="仿宋" w:eastAsia="仿宋"/>
              <w:b/>
              <w:bCs/>
              <w:sz w:val="28"/>
              <w:szCs w:val="18"/>
              <w:lang w:eastAsia="zh-CN"/>
            </w:rPr>
            <w:t>、基本服务要求</w:t>
          </w:r>
          <w:r>
            <w:rPr>
              <w:sz w:val="21"/>
              <w:szCs w:val="21"/>
            </w:rPr>
            <w:tab/>
          </w:r>
          <w:r>
            <w:rPr>
              <w:rFonts w:hint="eastAsia"/>
              <w:sz w:val="21"/>
              <w:szCs w:val="21"/>
              <w:lang w:val="en-US" w:eastAsia="zh-CN"/>
            </w:rPr>
            <w:t>3</w:t>
          </w:r>
        </w:p>
        <w:p>
          <w:pPr>
            <w:pStyle w:val="32"/>
            <w:tabs>
              <w:tab w:val="right" w:leader="dot" w:pos="9638"/>
            </w:tabs>
            <w:rPr>
              <w:sz w:val="21"/>
              <w:szCs w:val="21"/>
            </w:rPr>
          </w:pPr>
          <w:r>
            <w:rPr>
              <w:sz w:val="21"/>
              <w:szCs w:val="21"/>
            </w:rPr>
            <w:fldChar w:fldCharType="begin"/>
          </w:r>
          <w:r>
            <w:rPr>
              <w:sz w:val="21"/>
              <w:szCs w:val="21"/>
            </w:rPr>
            <w:instrText xml:space="preserve"> HYPERLINK \l _Toc22237_WPSOffice_Level1 </w:instrText>
          </w:r>
          <w:r>
            <w:rPr>
              <w:sz w:val="21"/>
              <w:szCs w:val="21"/>
            </w:rPr>
            <w:fldChar w:fldCharType="separate"/>
          </w:r>
          <w:sdt>
            <w:sdtPr>
              <w:rPr>
                <w:rFonts w:hint="eastAsia" w:ascii="仿宋" w:hAnsi="仿宋" w:eastAsia="仿宋"/>
                <w:b/>
                <w:bCs/>
                <w:sz w:val="28"/>
                <w:szCs w:val="18"/>
                <w:lang w:val="en-US" w:eastAsia="zh-CN"/>
              </w:rPr>
              <w:id w:val="147452562"/>
              <w:placeholder>
                <w:docPart w:val="{fccdbdd7-a121-45ea-9ee9-3865f116960f}"/>
              </w:placeholder>
            </w:sdtPr>
            <w:sdtEndPr>
              <w:rPr>
                <w:rFonts w:hint="eastAsia" w:asciiTheme="minorHAnsi" w:hAnsiTheme="minorHAnsi" w:eastAsiaTheme="minorEastAsia" w:cstheme="minorBidi"/>
                <w:b/>
                <w:bCs/>
                <w:kern w:val="2"/>
                <w:sz w:val="22"/>
                <w:szCs w:val="24"/>
                <w:lang w:val="en-US" w:eastAsia="zh-CN" w:bidi="ar-SA"/>
              </w:rPr>
            </w:sdtEndPr>
            <w:sdtContent>
              <w:sdt>
                <w:sdtPr>
                  <w:rPr>
                    <w:rFonts w:hint="eastAsia" w:ascii="仿宋" w:hAnsi="仿宋" w:eastAsia="仿宋"/>
                    <w:b/>
                    <w:bCs/>
                    <w:sz w:val="28"/>
                    <w:szCs w:val="18"/>
                    <w:lang w:val="en-US" w:eastAsia="zh-CN"/>
                  </w:rPr>
                  <w:id w:val="147452562"/>
                  <w:placeholder>
                    <w:docPart w:val="{45b6a7e5-2fdf-4ea7-b61d-3d73c38cf7c3}"/>
                  </w:placeholder>
                </w:sdtPr>
                <w:sdtEndPr>
                  <w:rPr>
                    <w:rFonts w:hint="eastAsia" w:asciiTheme="minorHAnsi" w:hAnsiTheme="minorHAnsi" w:eastAsiaTheme="minorEastAsia" w:cstheme="minorBidi"/>
                    <w:b/>
                    <w:bCs/>
                    <w:kern w:val="2"/>
                    <w:sz w:val="22"/>
                    <w:szCs w:val="24"/>
                    <w:lang w:val="en-US" w:eastAsia="zh-CN" w:bidi="ar-SA"/>
                  </w:rPr>
                </w:sdtEndPr>
                <w:sdtContent>
                  <w:r>
                    <w:rPr>
                      <w:rFonts w:hint="eastAsia" w:ascii="仿宋" w:hAnsi="仿宋" w:eastAsia="仿宋"/>
                      <w:b/>
                      <w:bCs/>
                      <w:sz w:val="28"/>
                      <w:szCs w:val="18"/>
                      <w:lang w:val="en-US" w:eastAsia="zh-CN"/>
                    </w:rPr>
                    <w:t>八</w:t>
                  </w:r>
                  <w:r>
                    <w:rPr>
                      <w:rFonts w:hint="eastAsia" w:ascii="仿宋" w:hAnsi="仿宋" w:eastAsia="仿宋"/>
                      <w:b/>
                      <w:bCs/>
                      <w:sz w:val="28"/>
                      <w:szCs w:val="18"/>
                      <w:lang w:eastAsia="zh-CN"/>
                    </w:rPr>
                    <w:t>、</w:t>
                  </w:r>
                  <w:r>
                    <w:rPr>
                      <w:rFonts w:hint="eastAsia" w:ascii="仿宋" w:hAnsi="仿宋" w:eastAsia="仿宋" w:cstheme="minorBidi"/>
                      <w:b/>
                      <w:bCs/>
                      <w:kern w:val="2"/>
                      <w:sz w:val="32"/>
                      <w:szCs w:val="22"/>
                      <w:lang w:val="en-US" w:eastAsia="zh-CN" w:bidi="ar-SA"/>
                    </w:rPr>
                    <w:t>服务质量要求</w:t>
                  </w:r>
                  <w:r>
                    <w:rPr>
                      <w:rFonts w:hint="eastAsia" w:ascii="仿宋" w:hAnsi="仿宋" w:eastAsia="仿宋"/>
                      <w:b/>
                      <w:bCs/>
                      <w:sz w:val="28"/>
                      <w:szCs w:val="18"/>
                      <w:lang w:eastAsia="zh-CN"/>
                    </w:rPr>
                    <w:t>；</w:t>
                  </w:r>
                </w:sdtContent>
              </w:sdt>
            </w:sdtContent>
          </w:sdt>
          <w:r>
            <w:rPr>
              <w:sz w:val="21"/>
              <w:szCs w:val="21"/>
            </w:rPr>
            <w:tab/>
          </w:r>
          <w:r>
            <w:rPr>
              <w:rFonts w:hint="eastAsia"/>
              <w:sz w:val="21"/>
              <w:szCs w:val="21"/>
              <w:lang w:val="en-US" w:eastAsia="zh-CN"/>
            </w:rPr>
            <w:t>4</w:t>
          </w:r>
          <w:r>
            <w:rPr>
              <w:sz w:val="21"/>
              <w:szCs w:val="21"/>
            </w:rPr>
            <w:fldChar w:fldCharType="end"/>
          </w:r>
        </w:p>
        <w:p>
          <w:pPr>
            <w:pStyle w:val="32"/>
            <w:tabs>
              <w:tab w:val="right" w:leader="dot" w:pos="9638"/>
            </w:tabs>
            <w:rPr>
              <w:sz w:val="21"/>
              <w:szCs w:val="21"/>
            </w:rPr>
          </w:pPr>
          <w:r>
            <w:rPr>
              <w:sz w:val="21"/>
              <w:szCs w:val="21"/>
            </w:rPr>
            <w:fldChar w:fldCharType="begin"/>
          </w:r>
          <w:r>
            <w:rPr>
              <w:sz w:val="21"/>
              <w:szCs w:val="21"/>
            </w:rPr>
            <w:instrText xml:space="preserve"> HYPERLINK \l _Toc27341_WPSOffice_Level1 </w:instrText>
          </w:r>
          <w:r>
            <w:rPr>
              <w:sz w:val="21"/>
              <w:szCs w:val="21"/>
            </w:rPr>
            <w:fldChar w:fldCharType="separate"/>
          </w:r>
          <w:sdt>
            <w:sdtPr>
              <w:rPr>
                <w:rFonts w:asciiTheme="minorHAnsi" w:hAnsiTheme="minorHAnsi" w:eastAsiaTheme="minorEastAsia" w:cstheme="minorBidi"/>
                <w:kern w:val="2"/>
                <w:sz w:val="22"/>
                <w:szCs w:val="24"/>
                <w:lang w:val="en-US" w:eastAsia="zh-CN" w:bidi="ar-SA"/>
              </w:rPr>
              <w:id w:val="147452562"/>
              <w:placeholder>
                <w:docPart w:val="{aa40f10e-fad2-460a-be0a-917ccfdc37c3}"/>
              </w:placeholder>
            </w:sdtPr>
            <w:sdtEndPr>
              <w:rPr>
                <w:rFonts w:asciiTheme="minorHAnsi" w:hAnsiTheme="minorHAnsi" w:eastAsiaTheme="minorEastAsia" w:cstheme="minorBidi"/>
                <w:kern w:val="2"/>
                <w:sz w:val="22"/>
                <w:szCs w:val="24"/>
                <w:lang w:val="en-US" w:eastAsia="zh-CN" w:bidi="ar-SA"/>
              </w:rPr>
            </w:sdtEndPr>
            <w:sdtContent>
              <w:r>
                <w:rPr>
                  <w:rFonts w:hint="eastAsia" w:ascii="仿宋" w:hAnsi="仿宋" w:eastAsia="仿宋"/>
                  <w:b/>
                  <w:bCs/>
                  <w:sz w:val="28"/>
                  <w:szCs w:val="18"/>
                  <w:lang w:val="en-US" w:eastAsia="zh-CN"/>
                </w:rPr>
                <w:t>九、</w:t>
              </w:r>
              <w:r>
                <w:rPr>
                  <w:rFonts w:hint="eastAsia" w:ascii="仿宋" w:hAnsi="仿宋" w:eastAsia="仿宋"/>
                  <w:b/>
                  <w:sz w:val="28"/>
                  <w:szCs w:val="18"/>
                </w:rPr>
                <w:t>投标报价</w:t>
              </w:r>
              <w:r>
                <w:rPr>
                  <w:rFonts w:hint="eastAsia" w:ascii="仿宋" w:hAnsi="仿宋" w:eastAsia="仿宋"/>
                  <w:b/>
                  <w:sz w:val="28"/>
                  <w:szCs w:val="18"/>
                  <w:lang w:eastAsia="zh-CN"/>
                </w:rPr>
                <w:t>；</w:t>
              </w:r>
            </w:sdtContent>
          </w:sdt>
          <w:r>
            <w:rPr>
              <w:sz w:val="21"/>
              <w:szCs w:val="21"/>
            </w:rPr>
            <w:tab/>
          </w:r>
          <w:r>
            <w:rPr>
              <w:rFonts w:hint="eastAsia"/>
              <w:sz w:val="21"/>
              <w:szCs w:val="21"/>
              <w:lang w:val="en-US" w:eastAsia="zh-CN"/>
            </w:rPr>
            <w:t>5</w:t>
          </w:r>
          <w:r>
            <w:rPr>
              <w:sz w:val="21"/>
              <w:szCs w:val="21"/>
            </w:rPr>
            <w:fldChar w:fldCharType="end"/>
          </w:r>
        </w:p>
        <w:p>
          <w:pPr>
            <w:pStyle w:val="32"/>
            <w:tabs>
              <w:tab w:val="right" w:leader="dot" w:pos="9638"/>
            </w:tabs>
            <w:rPr>
              <w:sz w:val="21"/>
              <w:szCs w:val="21"/>
            </w:rPr>
          </w:pPr>
          <w:r>
            <w:rPr>
              <w:sz w:val="21"/>
              <w:szCs w:val="21"/>
            </w:rPr>
            <w:fldChar w:fldCharType="begin"/>
          </w:r>
          <w:r>
            <w:rPr>
              <w:sz w:val="21"/>
              <w:szCs w:val="21"/>
            </w:rPr>
            <w:instrText xml:space="preserve"> HYPERLINK \l _Toc22646_WPSOffice_Level1 </w:instrText>
          </w:r>
          <w:r>
            <w:rPr>
              <w:sz w:val="21"/>
              <w:szCs w:val="21"/>
            </w:rPr>
            <w:fldChar w:fldCharType="separate"/>
          </w:r>
          <w:sdt>
            <w:sdtPr>
              <w:rPr>
                <w:rFonts w:asciiTheme="minorHAnsi" w:hAnsiTheme="minorHAnsi" w:eastAsiaTheme="minorEastAsia" w:cstheme="minorBidi"/>
                <w:kern w:val="2"/>
                <w:sz w:val="20"/>
                <w:szCs w:val="21"/>
                <w:lang w:val="en-US" w:eastAsia="zh-CN" w:bidi="ar-SA"/>
              </w:rPr>
              <w:id w:val="147452562"/>
              <w:placeholder>
                <w:docPart w:val="{5b992120-ca88-42a3-b77b-0cabd2dde083}"/>
              </w:placeholder>
            </w:sdtPr>
            <w:sdtEndPr>
              <w:rPr>
                <w:rFonts w:asciiTheme="minorHAnsi" w:hAnsiTheme="minorHAnsi" w:eastAsiaTheme="minorEastAsia" w:cstheme="minorBidi"/>
                <w:kern w:val="2"/>
                <w:sz w:val="22"/>
                <w:szCs w:val="24"/>
                <w:lang w:val="en-US" w:eastAsia="zh-CN" w:bidi="ar-SA"/>
              </w:rPr>
            </w:sdtEndPr>
            <w:sdtContent>
              <w:r>
                <w:rPr>
                  <w:rFonts w:hint="eastAsia" w:ascii="仿宋" w:hAnsi="仿宋" w:eastAsia="仿宋"/>
                  <w:b/>
                  <w:bCs/>
                  <w:sz w:val="28"/>
                  <w:szCs w:val="18"/>
                  <w:lang w:val="en-US" w:eastAsia="zh-CN"/>
                </w:rPr>
                <w:t>十</w:t>
              </w:r>
              <w:r>
                <w:rPr>
                  <w:rFonts w:hint="eastAsia" w:ascii="仿宋" w:hAnsi="仿宋" w:eastAsia="仿宋"/>
                  <w:b/>
                  <w:bCs/>
                  <w:sz w:val="28"/>
                  <w:szCs w:val="18"/>
                </w:rPr>
                <w:t>、质量保证书</w:t>
              </w:r>
              <w:r>
                <w:rPr>
                  <w:rFonts w:hint="eastAsia" w:ascii="仿宋" w:hAnsi="仿宋" w:eastAsia="仿宋"/>
                  <w:b/>
                  <w:bCs/>
                  <w:sz w:val="28"/>
                  <w:szCs w:val="18"/>
                  <w:lang w:eastAsia="zh-CN"/>
                </w:rPr>
                <w:t>；</w:t>
              </w:r>
            </w:sdtContent>
          </w:sdt>
          <w:r>
            <w:rPr>
              <w:sz w:val="21"/>
              <w:szCs w:val="21"/>
            </w:rPr>
            <w:tab/>
          </w:r>
          <w:r>
            <w:rPr>
              <w:rFonts w:hint="eastAsia"/>
              <w:sz w:val="21"/>
              <w:szCs w:val="21"/>
              <w:lang w:val="en-US" w:eastAsia="zh-CN"/>
            </w:rPr>
            <w:t>5</w:t>
          </w:r>
          <w:r>
            <w:rPr>
              <w:sz w:val="21"/>
              <w:szCs w:val="21"/>
            </w:rPr>
            <w:fldChar w:fldCharType="end"/>
          </w:r>
        </w:p>
        <w:p>
          <w:pPr>
            <w:pStyle w:val="32"/>
            <w:tabs>
              <w:tab w:val="right" w:leader="dot" w:pos="9638"/>
            </w:tabs>
            <w:rPr>
              <w:sz w:val="21"/>
              <w:szCs w:val="21"/>
            </w:rPr>
          </w:pPr>
          <w:r>
            <w:rPr>
              <w:sz w:val="21"/>
              <w:szCs w:val="21"/>
            </w:rPr>
            <w:fldChar w:fldCharType="begin"/>
          </w:r>
          <w:r>
            <w:rPr>
              <w:sz w:val="21"/>
              <w:szCs w:val="21"/>
            </w:rPr>
            <w:instrText xml:space="preserve"> HYPERLINK \l _Toc9021_WPSOffice_Level1 </w:instrText>
          </w:r>
          <w:r>
            <w:rPr>
              <w:sz w:val="21"/>
              <w:szCs w:val="21"/>
            </w:rPr>
            <w:fldChar w:fldCharType="separate"/>
          </w:r>
          <w:sdt>
            <w:sdtPr>
              <w:rPr>
                <w:rFonts w:asciiTheme="minorHAnsi" w:hAnsiTheme="minorHAnsi" w:eastAsiaTheme="minorEastAsia" w:cstheme="minorBidi"/>
                <w:kern w:val="2"/>
                <w:sz w:val="22"/>
                <w:szCs w:val="24"/>
                <w:lang w:val="en-US" w:eastAsia="zh-CN" w:bidi="ar-SA"/>
              </w:rPr>
              <w:id w:val="147452562"/>
              <w:placeholder>
                <w:docPart w:val="{e9e1ad2a-097e-46df-b65e-036708cbc105}"/>
              </w:placeholder>
            </w:sdtPr>
            <w:sdtEndPr>
              <w:rPr>
                <w:rFonts w:asciiTheme="minorHAnsi" w:hAnsiTheme="minorHAnsi" w:eastAsiaTheme="minorEastAsia" w:cstheme="minorBidi"/>
                <w:kern w:val="2"/>
                <w:sz w:val="22"/>
                <w:szCs w:val="24"/>
                <w:lang w:val="en-US" w:eastAsia="zh-CN" w:bidi="ar-SA"/>
              </w:rPr>
            </w:sdtEndPr>
            <w:sdtContent>
              <w:r>
                <w:rPr>
                  <w:rFonts w:hint="eastAsia" w:ascii="仿宋" w:hAnsi="仿宋" w:eastAsia="仿宋"/>
                  <w:b/>
                  <w:bCs/>
                  <w:sz w:val="28"/>
                  <w:szCs w:val="18"/>
                </w:rPr>
                <w:t>十</w:t>
              </w:r>
              <w:r>
                <w:rPr>
                  <w:rFonts w:hint="eastAsia" w:ascii="仿宋" w:hAnsi="仿宋" w:eastAsia="仿宋"/>
                  <w:b/>
                  <w:bCs/>
                  <w:sz w:val="28"/>
                  <w:szCs w:val="18"/>
                  <w:lang w:val="en-US" w:eastAsia="zh-CN"/>
                </w:rPr>
                <w:t>一</w:t>
              </w:r>
              <w:r>
                <w:rPr>
                  <w:rFonts w:hint="eastAsia" w:ascii="仿宋" w:hAnsi="仿宋" w:eastAsia="仿宋"/>
                  <w:b/>
                  <w:bCs/>
                  <w:sz w:val="28"/>
                  <w:szCs w:val="18"/>
                </w:rPr>
                <w:t>、维修工费报价表</w:t>
              </w:r>
              <w:r>
                <w:rPr>
                  <w:rFonts w:hint="eastAsia" w:ascii="仿宋" w:hAnsi="仿宋" w:eastAsia="仿宋"/>
                  <w:b/>
                  <w:bCs/>
                  <w:sz w:val="28"/>
                  <w:szCs w:val="18"/>
                  <w:lang w:eastAsia="zh-CN"/>
                </w:rPr>
                <w:t>；</w:t>
              </w:r>
            </w:sdtContent>
          </w:sdt>
          <w:r>
            <w:rPr>
              <w:sz w:val="21"/>
              <w:szCs w:val="21"/>
            </w:rPr>
            <w:tab/>
          </w:r>
          <w:r>
            <w:rPr>
              <w:rFonts w:hint="eastAsia"/>
              <w:sz w:val="21"/>
              <w:szCs w:val="21"/>
              <w:lang w:val="en-US" w:eastAsia="zh-CN"/>
            </w:rPr>
            <w:t>6</w:t>
          </w:r>
          <w:r>
            <w:rPr>
              <w:sz w:val="21"/>
              <w:szCs w:val="21"/>
            </w:rPr>
            <w:fldChar w:fldCharType="end"/>
          </w:r>
        </w:p>
        <w:p>
          <w:pPr>
            <w:pStyle w:val="32"/>
            <w:tabs>
              <w:tab w:val="right" w:leader="dot" w:pos="9638"/>
            </w:tabs>
            <w:rPr>
              <w:sz w:val="21"/>
              <w:szCs w:val="21"/>
            </w:rPr>
          </w:pPr>
          <w:r>
            <w:rPr>
              <w:sz w:val="21"/>
              <w:szCs w:val="21"/>
            </w:rPr>
            <w:fldChar w:fldCharType="begin"/>
          </w:r>
          <w:r>
            <w:rPr>
              <w:sz w:val="21"/>
              <w:szCs w:val="21"/>
            </w:rPr>
            <w:instrText xml:space="preserve"> HYPERLINK \l _Toc20749_WPSOffice_Level1 </w:instrText>
          </w:r>
          <w:r>
            <w:rPr>
              <w:sz w:val="21"/>
              <w:szCs w:val="21"/>
            </w:rPr>
            <w:fldChar w:fldCharType="separate"/>
          </w:r>
          <w:sdt>
            <w:sdtPr>
              <w:rPr>
                <w:rFonts w:asciiTheme="minorHAnsi" w:hAnsiTheme="minorHAnsi" w:eastAsiaTheme="minorEastAsia" w:cstheme="minorBidi"/>
                <w:kern w:val="2"/>
                <w:sz w:val="20"/>
                <w:szCs w:val="21"/>
                <w:lang w:val="en-US" w:eastAsia="zh-CN" w:bidi="ar-SA"/>
              </w:rPr>
              <w:id w:val="147452562"/>
              <w:placeholder>
                <w:docPart w:val="{c236e122-9743-4872-9dba-467587f4a504}"/>
              </w:placeholder>
            </w:sdtPr>
            <w:sdtEndPr>
              <w:rPr>
                <w:rFonts w:asciiTheme="minorHAnsi" w:hAnsiTheme="minorHAnsi" w:eastAsiaTheme="minorEastAsia" w:cstheme="minorBidi"/>
                <w:kern w:val="2"/>
                <w:sz w:val="22"/>
                <w:szCs w:val="24"/>
                <w:lang w:val="en-US" w:eastAsia="zh-CN" w:bidi="ar-SA"/>
              </w:rPr>
            </w:sdtEndPr>
            <w:sdtContent>
              <w:r>
                <w:rPr>
                  <w:rFonts w:hint="eastAsia" w:ascii="仿宋" w:hAnsi="仿宋" w:eastAsia="仿宋"/>
                  <w:b/>
                  <w:bCs/>
                  <w:sz w:val="28"/>
                  <w:szCs w:val="18"/>
                </w:rPr>
                <w:t>十</w:t>
              </w:r>
              <w:r>
                <w:rPr>
                  <w:rFonts w:hint="eastAsia" w:ascii="仿宋" w:hAnsi="仿宋" w:eastAsia="仿宋"/>
                  <w:b/>
                  <w:bCs/>
                  <w:sz w:val="28"/>
                  <w:szCs w:val="18"/>
                  <w:lang w:val="en-US" w:eastAsia="zh-CN"/>
                </w:rPr>
                <w:t>二</w:t>
              </w:r>
              <w:r>
                <w:rPr>
                  <w:rFonts w:hint="eastAsia" w:ascii="仿宋" w:hAnsi="仿宋" w:eastAsia="仿宋"/>
                  <w:b/>
                  <w:bCs/>
                  <w:sz w:val="28"/>
                  <w:szCs w:val="18"/>
                </w:rPr>
                <w:t>、维修材料报价明细</w:t>
              </w:r>
              <w:r>
                <w:rPr>
                  <w:rFonts w:hint="eastAsia" w:ascii="仿宋" w:hAnsi="仿宋" w:eastAsia="仿宋"/>
                  <w:b/>
                  <w:bCs/>
                  <w:sz w:val="28"/>
                  <w:szCs w:val="18"/>
                  <w:lang w:eastAsia="zh-CN"/>
                </w:rPr>
                <w:t>；</w:t>
              </w:r>
            </w:sdtContent>
          </w:sdt>
          <w:r>
            <w:rPr>
              <w:sz w:val="21"/>
              <w:szCs w:val="21"/>
            </w:rPr>
            <w:tab/>
          </w:r>
          <w:r>
            <w:rPr>
              <w:rFonts w:hint="eastAsia"/>
              <w:sz w:val="21"/>
              <w:szCs w:val="21"/>
              <w:lang w:val="en-US" w:eastAsia="zh-CN"/>
            </w:rPr>
            <w:t>7</w:t>
          </w:r>
          <w:r>
            <w:rPr>
              <w:sz w:val="21"/>
              <w:szCs w:val="21"/>
            </w:rPr>
            <w:fldChar w:fldCharType="end"/>
          </w:r>
        </w:p>
        <w:bookmarkEnd w:id="0"/>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b/>
              <w:sz w:val="36"/>
              <w:szCs w:val="24"/>
            </w:rPr>
          </w:pPr>
        </w:p>
      </w:sdtContent>
    </w:sdt>
    <w:p>
      <w:pPr>
        <w:ind w:firstLine="1311" w:firstLineChars="300"/>
        <w:jc w:val="both"/>
        <w:rPr>
          <w:rFonts w:hint="eastAsia" w:ascii="仿宋" w:hAnsi="仿宋" w:eastAsia="仿宋"/>
          <w:b/>
          <w:sz w:val="44"/>
          <w:szCs w:val="44"/>
        </w:rPr>
      </w:pPr>
      <w:bookmarkStart w:id="2" w:name="_Toc25242_WPSOffice_Level1"/>
    </w:p>
    <w:p>
      <w:pPr>
        <w:ind w:firstLine="1311" w:firstLineChars="300"/>
        <w:jc w:val="both"/>
        <w:rPr>
          <w:rFonts w:ascii="仿宋" w:hAnsi="仿宋" w:eastAsia="仿宋"/>
          <w:b/>
          <w:sz w:val="44"/>
          <w:szCs w:val="44"/>
        </w:rPr>
      </w:pPr>
      <w:r>
        <w:rPr>
          <w:rFonts w:hint="eastAsia" w:ascii="仿宋" w:hAnsi="仿宋" w:eastAsia="仿宋"/>
          <w:b/>
          <w:sz w:val="44"/>
          <w:szCs w:val="44"/>
        </w:rPr>
        <w:t>202</w:t>
      </w:r>
      <w:r>
        <w:rPr>
          <w:rFonts w:hint="eastAsia" w:ascii="仿宋" w:hAnsi="仿宋" w:eastAsia="仿宋"/>
          <w:b/>
          <w:sz w:val="44"/>
          <w:szCs w:val="44"/>
          <w:lang w:val="en-US" w:eastAsia="zh-CN"/>
        </w:rPr>
        <w:t>2</w:t>
      </w:r>
      <w:r>
        <w:rPr>
          <w:rFonts w:hint="eastAsia" w:ascii="仿宋" w:hAnsi="仿宋" w:eastAsia="仿宋"/>
          <w:b/>
          <w:sz w:val="44"/>
          <w:szCs w:val="44"/>
        </w:rPr>
        <w:t>年度东城公交车辆维修招标书</w:t>
      </w:r>
      <w:bookmarkEnd w:id="2"/>
    </w:p>
    <w:p>
      <w:pPr>
        <w:jc w:val="center"/>
        <w:rPr>
          <w:rFonts w:ascii="仿宋" w:hAnsi="仿宋" w:eastAsia="仿宋"/>
          <w:sz w:val="44"/>
        </w:rPr>
      </w:pPr>
    </w:p>
    <w:p>
      <w:pPr>
        <w:pStyle w:val="19"/>
        <w:spacing w:line="360" w:lineRule="auto"/>
        <w:ind w:firstLine="632"/>
        <w:rPr>
          <w:rFonts w:ascii="仿宋" w:hAnsi="仿宋" w:eastAsia="仿宋"/>
          <w:sz w:val="32"/>
        </w:rPr>
      </w:pPr>
      <w:r>
        <w:rPr>
          <w:rFonts w:ascii="仿宋" w:hAnsi="仿宋" w:eastAsia="仿宋"/>
          <w:sz w:val="32"/>
          <w:szCs w:val="20"/>
        </w:rPr>
        <w:t>为</w:t>
      </w:r>
      <w:r>
        <w:rPr>
          <w:rFonts w:hint="eastAsia" w:ascii="仿宋" w:hAnsi="仿宋" w:eastAsia="仿宋"/>
          <w:sz w:val="32"/>
          <w:szCs w:val="20"/>
        </w:rPr>
        <w:t>了</w:t>
      </w:r>
      <w:r>
        <w:rPr>
          <w:rFonts w:ascii="仿宋" w:hAnsi="仿宋" w:eastAsia="仿宋"/>
          <w:sz w:val="32"/>
          <w:szCs w:val="20"/>
        </w:rPr>
        <w:t>加强</w:t>
      </w:r>
      <w:r>
        <w:rPr>
          <w:rFonts w:hint="eastAsia" w:ascii="仿宋" w:hAnsi="仿宋" w:eastAsia="仿宋"/>
          <w:sz w:val="32"/>
          <w:szCs w:val="20"/>
        </w:rPr>
        <w:t>公司</w:t>
      </w:r>
      <w:r>
        <w:rPr>
          <w:rFonts w:ascii="仿宋" w:hAnsi="仿宋" w:eastAsia="仿宋"/>
          <w:sz w:val="32"/>
          <w:szCs w:val="20"/>
        </w:rPr>
        <w:t>车辆的维修管理，提高车辆维修保养质量，节约维修费用开支，</w:t>
      </w:r>
      <w:r>
        <w:rPr>
          <w:rFonts w:hint="eastAsia" w:ascii="仿宋" w:hAnsi="仿宋" w:eastAsia="仿宋"/>
          <w:sz w:val="32"/>
          <w:szCs w:val="20"/>
        </w:rPr>
        <w:t>为贯彻“三重一大”制度精神，按照公司的《大宗物资的采购办法》，</w:t>
      </w:r>
      <w:r>
        <w:rPr>
          <w:rFonts w:ascii="仿宋" w:hAnsi="仿宋" w:eastAsia="仿宋"/>
          <w:sz w:val="32"/>
          <w:szCs w:val="20"/>
        </w:rPr>
        <w:t>遵循公开、公平、公正原则</w:t>
      </w:r>
      <w:r>
        <w:rPr>
          <w:rFonts w:hint="eastAsia" w:ascii="仿宋" w:hAnsi="仿宋" w:eastAsia="仿宋"/>
          <w:sz w:val="32"/>
          <w:szCs w:val="20"/>
        </w:rPr>
        <w:t>，我司拟对202</w:t>
      </w:r>
      <w:r>
        <w:rPr>
          <w:rFonts w:hint="eastAsia" w:ascii="仿宋" w:hAnsi="仿宋" w:eastAsia="仿宋"/>
          <w:sz w:val="32"/>
          <w:szCs w:val="20"/>
          <w:lang w:val="en-US" w:eastAsia="zh-CN"/>
        </w:rPr>
        <w:t>2</w:t>
      </w:r>
      <w:r>
        <w:rPr>
          <w:rFonts w:hint="eastAsia" w:ascii="仿宋" w:hAnsi="仿宋" w:eastAsia="仿宋"/>
          <w:sz w:val="32"/>
          <w:szCs w:val="20"/>
        </w:rPr>
        <w:t>年度</w:t>
      </w:r>
      <w:r>
        <w:rPr>
          <w:rFonts w:ascii="仿宋" w:hAnsi="仿宋" w:eastAsia="仿宋"/>
          <w:sz w:val="32"/>
          <w:szCs w:val="20"/>
        </w:rPr>
        <w:t>车辆维修保养进行公开招标</w:t>
      </w:r>
      <w:r>
        <w:rPr>
          <w:rFonts w:hint="eastAsia" w:ascii="仿宋" w:hAnsi="仿宋" w:eastAsia="仿宋"/>
          <w:sz w:val="32"/>
        </w:rPr>
        <w:t>。</w:t>
      </w:r>
    </w:p>
    <w:p>
      <w:pPr>
        <w:pStyle w:val="19"/>
        <w:spacing w:line="360" w:lineRule="auto"/>
        <w:ind w:firstLine="633"/>
        <w:rPr>
          <w:rFonts w:ascii="仿宋" w:hAnsi="仿宋" w:eastAsia="仿宋"/>
          <w:b/>
          <w:bCs/>
          <w:sz w:val="32"/>
        </w:rPr>
      </w:pPr>
      <w:r>
        <w:rPr>
          <w:rFonts w:hint="eastAsia" w:ascii="仿宋" w:hAnsi="仿宋" w:eastAsia="仿宋"/>
          <w:b/>
          <w:bCs/>
          <w:sz w:val="32"/>
        </w:rPr>
        <w:t>一、招标</w:t>
      </w:r>
      <w:r>
        <w:rPr>
          <w:rFonts w:hint="eastAsia" w:ascii="仿宋" w:hAnsi="仿宋" w:eastAsia="仿宋"/>
          <w:b/>
          <w:bCs/>
          <w:sz w:val="32"/>
          <w:lang w:eastAsia="zh-CN"/>
        </w:rPr>
        <w:t>事由</w:t>
      </w:r>
      <w:r>
        <w:rPr>
          <w:rFonts w:hint="eastAsia" w:ascii="仿宋" w:hAnsi="仿宋" w:eastAsia="仿宋"/>
          <w:b/>
          <w:bCs/>
          <w:sz w:val="32"/>
        </w:rPr>
        <w:t>：</w:t>
      </w:r>
    </w:p>
    <w:p>
      <w:pPr>
        <w:pStyle w:val="19"/>
        <w:spacing w:line="360" w:lineRule="auto"/>
        <w:ind w:firstLine="951" w:firstLineChars="300"/>
        <w:rPr>
          <w:rFonts w:ascii="仿宋" w:hAnsi="仿宋" w:eastAsia="仿宋"/>
          <w:sz w:val="32"/>
        </w:rPr>
      </w:pPr>
      <w:r>
        <w:rPr>
          <w:rFonts w:hint="eastAsia" w:ascii="仿宋" w:hAnsi="仿宋" w:eastAsia="仿宋"/>
          <w:sz w:val="32"/>
        </w:rPr>
        <w:t>1、截止20</w:t>
      </w:r>
      <w:r>
        <w:rPr>
          <w:rFonts w:hint="eastAsia" w:ascii="仿宋" w:hAnsi="仿宋" w:eastAsia="仿宋"/>
          <w:sz w:val="32"/>
          <w:lang w:val="en-US" w:eastAsia="zh-CN"/>
        </w:rPr>
        <w:t>21</w:t>
      </w:r>
      <w:r>
        <w:rPr>
          <w:rFonts w:hint="eastAsia" w:ascii="仿宋" w:hAnsi="仿宋" w:eastAsia="仿宋"/>
          <w:sz w:val="32"/>
        </w:rPr>
        <w:t>年12月底，我司共有营运车辆</w:t>
      </w:r>
      <w:r>
        <w:rPr>
          <w:rFonts w:hint="eastAsia" w:ascii="仿宋" w:hAnsi="仿宋" w:eastAsia="仿宋"/>
          <w:sz w:val="32"/>
          <w:lang w:val="en-US" w:eastAsia="zh-CN"/>
        </w:rPr>
        <w:t>721</w:t>
      </w:r>
      <w:r>
        <w:rPr>
          <w:rFonts w:hint="eastAsia" w:ascii="仿宋" w:hAnsi="仿宋" w:eastAsia="仿宋"/>
          <w:sz w:val="32"/>
        </w:rPr>
        <w:t>辆(含农客)，其中：新能源车</w:t>
      </w:r>
      <w:r>
        <w:rPr>
          <w:rFonts w:hint="eastAsia" w:ascii="仿宋" w:hAnsi="仿宋" w:eastAsia="仿宋"/>
          <w:sz w:val="32"/>
          <w:lang w:val="en-US" w:eastAsia="zh-CN"/>
        </w:rPr>
        <w:t>586</w:t>
      </w:r>
      <w:r>
        <w:rPr>
          <w:rFonts w:hint="eastAsia" w:ascii="仿宋" w:hAnsi="仿宋" w:eastAsia="仿宋"/>
          <w:sz w:val="32"/>
        </w:rPr>
        <w:t>辆、传统车</w:t>
      </w:r>
      <w:r>
        <w:rPr>
          <w:rFonts w:hint="eastAsia" w:ascii="仿宋" w:hAnsi="仿宋" w:eastAsia="仿宋"/>
          <w:sz w:val="32"/>
          <w:lang w:val="en-US" w:eastAsia="zh-CN"/>
        </w:rPr>
        <w:t>135</w:t>
      </w:r>
      <w:r>
        <w:rPr>
          <w:rFonts w:hint="eastAsia" w:ascii="仿宋" w:hAnsi="仿宋" w:eastAsia="仿宋"/>
          <w:sz w:val="32"/>
        </w:rPr>
        <w:t>辆。由于车辆数量较多，车型复杂，分布区域较广，维修站点较远，为了规范维修程序、缩短维修时间、提高维修质量、减少安全隐患、确保正常营运、减少营运成本，现将公司车辆维修保养事项进行</w:t>
      </w:r>
      <w:r>
        <w:rPr>
          <w:rFonts w:hint="eastAsia" w:ascii="仿宋" w:hAnsi="仿宋" w:eastAsia="仿宋"/>
          <w:sz w:val="32"/>
          <w:lang w:eastAsia="zh-CN"/>
        </w:rPr>
        <w:t>公开</w:t>
      </w:r>
      <w:r>
        <w:rPr>
          <w:rFonts w:hint="eastAsia" w:ascii="仿宋" w:hAnsi="仿宋" w:eastAsia="仿宋"/>
          <w:sz w:val="32"/>
        </w:rPr>
        <w:t>招标。</w:t>
      </w:r>
    </w:p>
    <w:p>
      <w:pPr>
        <w:ind w:firstLine="634" w:firstLineChars="200"/>
        <w:rPr>
          <w:rFonts w:hint="default" w:ascii="仿宋" w:hAnsi="仿宋" w:eastAsia="仿宋" w:cstheme="minorBidi"/>
          <w:kern w:val="2"/>
          <w:sz w:val="32"/>
          <w:szCs w:val="22"/>
          <w:highlight w:val="yellow"/>
          <w:lang w:val="en-US" w:eastAsia="zh-CN" w:bidi="ar-SA"/>
        </w:rPr>
      </w:pPr>
      <w:r>
        <w:rPr>
          <w:rFonts w:hint="eastAsia" w:ascii="仿宋" w:hAnsi="仿宋" w:eastAsia="仿宋"/>
          <w:b/>
          <w:bCs/>
          <w:sz w:val="32"/>
        </w:rPr>
        <w:t>二、招标邀请单位：</w:t>
      </w:r>
      <w:r>
        <w:rPr>
          <w:rFonts w:hint="eastAsia" w:ascii="仿宋" w:hAnsi="仿宋" w:eastAsia="仿宋"/>
          <w:sz w:val="32"/>
        </w:rPr>
        <w:t>有维修资质的修理厂</w:t>
      </w:r>
    </w:p>
    <w:p>
      <w:pPr>
        <w:ind w:firstLine="594" w:firstLineChars="200"/>
        <w:rPr>
          <w:rFonts w:hint="default" w:ascii="仿宋" w:hAnsi="仿宋" w:eastAsia="仿宋"/>
          <w:b/>
          <w:bCs/>
          <w:color w:val="000000" w:themeColor="text1"/>
          <w:sz w:val="32"/>
          <w:lang w:val="en-US" w:eastAsia="zh-CN"/>
        </w:rPr>
      </w:pPr>
      <w:r>
        <w:rPr>
          <w:rFonts w:hint="eastAsia" w:ascii="仿宋" w:hAnsi="仿宋" w:eastAsia="仿宋" w:cs="新宋体-18030"/>
          <w:b/>
          <w:color w:val="000000" w:themeColor="text1"/>
          <w:sz w:val="30"/>
          <w:szCs w:val="30"/>
        </w:rPr>
        <w:t>三、投标截止时间和开标时间：</w:t>
      </w:r>
      <w:r>
        <w:rPr>
          <w:rFonts w:hint="eastAsia" w:ascii="仿宋" w:hAnsi="仿宋" w:eastAsia="仿宋"/>
          <w:sz w:val="32"/>
          <w:lang w:val="en-US" w:eastAsia="zh-CN"/>
        </w:rPr>
        <w:t>2022年3月15日 9:30-11:30</w:t>
      </w:r>
      <w:bookmarkStart w:id="5" w:name="_GoBack"/>
      <w:bookmarkEnd w:id="5"/>
    </w:p>
    <w:p>
      <w:pPr>
        <w:ind w:firstLine="570"/>
        <w:rPr>
          <w:rFonts w:hint="eastAsia" w:ascii="仿宋" w:hAnsi="仿宋" w:eastAsia="仿宋"/>
          <w:b/>
          <w:bCs/>
          <w:sz w:val="32"/>
          <w:lang w:val="en-US" w:eastAsia="zh-CN"/>
        </w:rPr>
      </w:pPr>
      <w:r>
        <w:rPr>
          <w:rFonts w:hint="eastAsia" w:ascii="仿宋" w:hAnsi="仿宋" w:eastAsia="仿宋" w:cs="新宋体-18030"/>
          <w:b/>
          <w:color w:val="000000"/>
          <w:sz w:val="30"/>
          <w:szCs w:val="30"/>
        </w:rPr>
        <w:t>四、投标地点和开标地点：重庆市渝北区</w:t>
      </w:r>
      <w:r>
        <w:rPr>
          <w:rFonts w:hint="eastAsia" w:ascii="仿宋" w:hAnsi="仿宋" w:eastAsia="仿宋" w:cs="新宋体-18030"/>
          <w:b/>
          <w:color w:val="000000"/>
          <w:sz w:val="30"/>
          <w:szCs w:val="30"/>
          <w:lang w:val="en-US" w:eastAsia="zh-CN"/>
        </w:rPr>
        <w:t>龙兴镇普福大道458</w:t>
      </w:r>
      <w:r>
        <w:rPr>
          <w:rFonts w:hint="eastAsia" w:ascii="仿宋" w:hAnsi="仿宋" w:eastAsia="仿宋" w:cs="新宋体-18030"/>
          <w:b/>
          <w:color w:val="000000"/>
          <w:sz w:val="30"/>
          <w:szCs w:val="30"/>
        </w:rPr>
        <w:t>号（重庆东城公共交通有限公司二分公司</w:t>
      </w:r>
      <w:r>
        <w:rPr>
          <w:rFonts w:hint="eastAsia" w:ascii="仿宋" w:hAnsi="仿宋" w:eastAsia="仿宋" w:cs="新宋体-18030"/>
          <w:b/>
          <w:color w:val="000000"/>
          <w:sz w:val="30"/>
          <w:szCs w:val="30"/>
          <w:lang w:val="en-US" w:eastAsia="zh-CN"/>
        </w:rPr>
        <w:t>405</w:t>
      </w:r>
      <w:r>
        <w:rPr>
          <w:rFonts w:hint="eastAsia" w:ascii="仿宋" w:hAnsi="仿宋" w:eastAsia="仿宋" w:cs="新宋体-18030"/>
          <w:b/>
          <w:color w:val="000000"/>
          <w:sz w:val="30"/>
          <w:szCs w:val="30"/>
        </w:rPr>
        <w:t>会议室）</w:t>
      </w:r>
    </w:p>
    <w:p>
      <w:pPr>
        <w:ind w:left="600"/>
        <w:rPr>
          <w:rFonts w:ascii="仿宋" w:hAnsi="仿宋" w:eastAsia="仿宋"/>
          <w:b/>
          <w:bCs/>
          <w:sz w:val="32"/>
        </w:rPr>
      </w:pPr>
      <w:r>
        <w:rPr>
          <w:rFonts w:hint="eastAsia" w:ascii="仿宋" w:hAnsi="仿宋" w:eastAsia="仿宋"/>
          <w:b/>
          <w:bCs/>
          <w:sz w:val="32"/>
        </w:rPr>
        <w:t>五、招标项目简要说明：</w:t>
      </w:r>
    </w:p>
    <w:p>
      <w:pPr>
        <w:widowControl/>
        <w:spacing w:line="360" w:lineRule="auto"/>
        <w:ind w:firstLine="951" w:firstLineChars="300"/>
        <w:jc w:val="left"/>
        <w:rPr>
          <w:rFonts w:hint="eastAsia" w:ascii="仿宋" w:hAnsi="仿宋" w:eastAsia="仿宋"/>
          <w:sz w:val="32"/>
          <w:lang w:eastAsia="zh-CN"/>
        </w:rPr>
      </w:pPr>
      <w:r>
        <w:rPr>
          <w:rFonts w:hint="eastAsia" w:ascii="仿宋" w:hAnsi="仿宋" w:eastAsia="仿宋"/>
          <w:sz w:val="32"/>
        </w:rPr>
        <w:t>1、本次招标分</w:t>
      </w:r>
      <w:r>
        <w:rPr>
          <w:rFonts w:hint="eastAsia" w:ascii="仿宋" w:hAnsi="仿宋" w:eastAsia="仿宋"/>
          <w:sz w:val="32"/>
          <w:lang w:val="en-US" w:eastAsia="zh-CN"/>
        </w:rPr>
        <w:t>四</w:t>
      </w:r>
      <w:r>
        <w:rPr>
          <w:rFonts w:hint="eastAsia" w:ascii="仿宋" w:hAnsi="仿宋" w:eastAsia="仿宋"/>
          <w:sz w:val="32"/>
        </w:rPr>
        <w:t>个</w:t>
      </w:r>
      <w:r>
        <w:rPr>
          <w:rFonts w:hint="eastAsia" w:ascii="仿宋" w:hAnsi="仿宋" w:eastAsia="仿宋"/>
          <w:sz w:val="32"/>
          <w:lang w:val="en-US" w:eastAsia="zh-CN"/>
        </w:rPr>
        <w:t>区域</w:t>
      </w:r>
      <w:r>
        <w:rPr>
          <w:rFonts w:hint="eastAsia" w:ascii="仿宋" w:hAnsi="仿宋" w:eastAsia="仿宋"/>
          <w:sz w:val="32"/>
        </w:rPr>
        <w:t>进行招标：龙</w:t>
      </w:r>
      <w:r>
        <w:rPr>
          <w:rFonts w:hint="eastAsia" w:ascii="仿宋" w:hAnsi="仿宋" w:eastAsia="仿宋"/>
          <w:sz w:val="32"/>
          <w:lang w:val="en-US" w:eastAsia="zh-CN"/>
        </w:rPr>
        <w:t>兴、复盛</w:t>
      </w:r>
      <w:r>
        <w:rPr>
          <w:rFonts w:hint="eastAsia" w:ascii="仿宋" w:hAnsi="仿宋" w:eastAsia="仿宋"/>
          <w:sz w:val="32"/>
        </w:rPr>
        <w:t>片区</w:t>
      </w:r>
      <w:r>
        <w:rPr>
          <w:rFonts w:hint="eastAsia" w:ascii="仿宋" w:hAnsi="仿宋" w:eastAsia="仿宋"/>
          <w:sz w:val="32"/>
          <w:lang w:eastAsia="zh-CN"/>
        </w:rPr>
        <w:t>（</w:t>
      </w:r>
      <w:r>
        <w:rPr>
          <w:rFonts w:hint="eastAsia" w:ascii="仿宋" w:hAnsi="仿宋" w:eastAsia="仿宋"/>
          <w:sz w:val="32"/>
          <w:lang w:val="en-US" w:eastAsia="zh-CN"/>
        </w:rPr>
        <w:t>185辆车</w:t>
      </w:r>
      <w:r>
        <w:rPr>
          <w:rFonts w:hint="eastAsia" w:ascii="仿宋" w:hAnsi="仿宋" w:eastAsia="仿宋"/>
          <w:sz w:val="32"/>
          <w:lang w:eastAsia="zh-CN"/>
        </w:rPr>
        <w:t>），</w:t>
      </w:r>
      <w:r>
        <w:rPr>
          <w:rFonts w:hint="eastAsia" w:ascii="仿宋" w:hAnsi="仿宋" w:eastAsia="仿宋"/>
          <w:sz w:val="32"/>
          <w:lang w:val="en-US" w:eastAsia="zh-CN"/>
        </w:rPr>
        <w:t>预算金额170万元</w:t>
      </w:r>
      <w:r>
        <w:rPr>
          <w:rFonts w:hint="eastAsia" w:ascii="仿宋" w:hAnsi="仿宋" w:eastAsia="仿宋"/>
          <w:sz w:val="32"/>
        </w:rPr>
        <w:t>；</w:t>
      </w:r>
      <w:r>
        <w:rPr>
          <w:rFonts w:hint="eastAsia" w:ascii="仿宋" w:hAnsi="仿宋" w:eastAsia="仿宋"/>
          <w:sz w:val="32"/>
          <w:lang w:val="en-US" w:eastAsia="zh-CN"/>
        </w:rPr>
        <w:t>水土、北碚片区（187辆车），预算金额138万元；一品、木洞片区</w:t>
      </w:r>
      <w:r>
        <w:rPr>
          <w:rFonts w:hint="eastAsia" w:ascii="仿宋" w:hAnsi="仿宋" w:eastAsia="仿宋"/>
          <w:sz w:val="32"/>
          <w:lang w:eastAsia="zh-CN"/>
        </w:rPr>
        <w:t>（</w:t>
      </w:r>
      <w:r>
        <w:rPr>
          <w:rFonts w:hint="eastAsia" w:ascii="仿宋" w:hAnsi="仿宋" w:eastAsia="仿宋"/>
          <w:sz w:val="32"/>
          <w:lang w:val="en-US" w:eastAsia="zh-CN"/>
        </w:rPr>
        <w:t>199辆车</w:t>
      </w:r>
      <w:r>
        <w:rPr>
          <w:rFonts w:hint="eastAsia" w:ascii="仿宋" w:hAnsi="仿宋" w:eastAsia="仿宋"/>
          <w:sz w:val="32"/>
          <w:lang w:eastAsia="zh-CN"/>
        </w:rPr>
        <w:t>）</w:t>
      </w:r>
      <w:r>
        <w:rPr>
          <w:rFonts w:hint="eastAsia" w:ascii="仿宋" w:hAnsi="仿宋" w:eastAsia="仿宋"/>
          <w:sz w:val="32"/>
          <w:lang w:val="en-US" w:eastAsia="zh-CN"/>
        </w:rPr>
        <w:t>预算金额180万元</w:t>
      </w:r>
      <w:r>
        <w:rPr>
          <w:rFonts w:hint="eastAsia" w:ascii="仿宋" w:hAnsi="仿宋" w:eastAsia="仿宋"/>
          <w:sz w:val="32"/>
          <w:lang w:eastAsia="zh-CN"/>
        </w:rPr>
        <w:t>，</w:t>
      </w:r>
      <w:r>
        <w:rPr>
          <w:rFonts w:hint="eastAsia" w:ascii="仿宋" w:hAnsi="仿宋" w:eastAsia="仿宋"/>
          <w:sz w:val="32"/>
          <w:lang w:val="en-US" w:eastAsia="zh-CN"/>
        </w:rPr>
        <w:t>姜家、接龙片区（140辆车）156万元</w:t>
      </w:r>
      <w:r>
        <w:rPr>
          <w:rFonts w:hint="eastAsia" w:ascii="仿宋" w:hAnsi="仿宋" w:eastAsia="仿宋"/>
          <w:sz w:val="32"/>
          <w:lang w:eastAsia="zh-CN"/>
        </w:rPr>
        <w:t>。</w:t>
      </w:r>
    </w:p>
    <w:p>
      <w:pPr>
        <w:widowControl/>
        <w:spacing w:line="360" w:lineRule="auto"/>
        <w:ind w:firstLine="951" w:firstLineChars="300"/>
        <w:jc w:val="left"/>
        <w:rPr>
          <w:rFonts w:ascii="仿宋" w:hAnsi="仿宋" w:eastAsia="仿宋"/>
          <w:color w:val="000000" w:themeColor="text1"/>
          <w:sz w:val="32"/>
        </w:rPr>
      </w:pPr>
      <w:r>
        <w:rPr>
          <w:rFonts w:hint="eastAsia" w:ascii="仿宋" w:hAnsi="仿宋" w:eastAsia="仿宋"/>
          <w:sz w:val="32"/>
        </w:rPr>
        <w:t>2、根据不同车型针对不同的工时费、材料费报价，车型由招标方提供。包含</w:t>
      </w:r>
      <w:r>
        <w:rPr>
          <w:rFonts w:ascii="仿宋" w:hAnsi="仿宋" w:eastAsia="仿宋"/>
          <w:sz w:val="32"/>
        </w:rPr>
        <w:t>整车修理、总成修理、二级维护和小修、事故车维修（新购车辆免费保养维护除外</w:t>
      </w:r>
      <w:r>
        <w:rPr>
          <w:rFonts w:hint="eastAsia" w:ascii="仿宋" w:hAnsi="仿宋" w:eastAsia="仿宋"/>
          <w:sz w:val="32"/>
          <w:lang w:val="en-US" w:eastAsia="zh-CN"/>
        </w:rPr>
        <w:t>、</w:t>
      </w:r>
      <w:r>
        <w:rPr>
          <w:rFonts w:hint="eastAsia" w:ascii="仿宋" w:hAnsi="仿宋" w:eastAsia="仿宋"/>
          <w:sz w:val="32"/>
        </w:rPr>
        <w:t>、事故车按保险公司</w:t>
      </w:r>
      <w:r>
        <w:rPr>
          <w:rFonts w:hint="eastAsia" w:ascii="仿宋" w:hAnsi="仿宋" w:eastAsia="仿宋"/>
          <w:sz w:val="32"/>
          <w:lang w:eastAsia="zh-CN"/>
        </w:rPr>
        <w:t>赔付定价</w:t>
      </w:r>
      <w:r>
        <w:rPr>
          <w:rFonts w:hint="eastAsia" w:ascii="仿宋" w:hAnsi="仿宋" w:eastAsia="仿宋"/>
          <w:sz w:val="32"/>
        </w:rPr>
        <w:t>执行</w:t>
      </w:r>
      <w:r>
        <w:rPr>
          <w:rFonts w:ascii="仿宋" w:hAnsi="仿宋" w:eastAsia="仿宋"/>
          <w:sz w:val="32"/>
        </w:rPr>
        <w:t>）</w:t>
      </w:r>
      <w:r>
        <w:rPr>
          <w:rFonts w:hint="eastAsia" w:ascii="仿宋" w:hAnsi="仿宋" w:eastAsia="仿宋"/>
          <w:sz w:val="32"/>
        </w:rPr>
        <w:t>、</w:t>
      </w:r>
      <w:r>
        <w:rPr>
          <w:rFonts w:hint="eastAsia" w:ascii="仿宋" w:hAnsi="仿宋" w:eastAsia="仿宋"/>
          <w:sz w:val="32"/>
          <w:lang w:val="en-US" w:eastAsia="zh-CN"/>
        </w:rPr>
        <w:t>轮胎补胎、</w:t>
      </w:r>
      <w:r>
        <w:rPr>
          <w:rFonts w:hint="eastAsia" w:ascii="仿宋" w:hAnsi="仿宋" w:eastAsia="仿宋"/>
          <w:color w:val="000000" w:themeColor="text1"/>
          <w:sz w:val="32"/>
          <w:szCs w:val="20"/>
        </w:rPr>
        <w:t>大宗物资</w:t>
      </w:r>
      <w:r>
        <w:rPr>
          <w:rFonts w:hint="eastAsia" w:ascii="仿宋" w:hAnsi="仿宋" w:eastAsia="仿宋"/>
          <w:color w:val="000000" w:themeColor="text1"/>
          <w:sz w:val="32"/>
        </w:rPr>
        <w:t>（油类、电瓶、防冻液）。</w:t>
      </w:r>
      <w:r>
        <w:rPr>
          <w:rFonts w:ascii="仿宋" w:hAnsi="仿宋" w:eastAsia="仿宋"/>
          <w:color w:val="000000" w:themeColor="text1"/>
          <w:sz w:val="32"/>
        </w:rPr>
        <w:t>服务期限</w:t>
      </w:r>
      <w:r>
        <w:rPr>
          <w:rFonts w:hint="eastAsia" w:ascii="仿宋" w:hAnsi="仿宋" w:eastAsia="仿宋"/>
          <w:color w:val="000000" w:themeColor="text1"/>
          <w:sz w:val="32"/>
          <w:highlight w:val="none"/>
          <w:lang w:val="en-US" w:eastAsia="zh-CN"/>
        </w:rPr>
        <w:t>一</w:t>
      </w:r>
      <w:r>
        <w:rPr>
          <w:rFonts w:ascii="仿宋" w:hAnsi="仿宋" w:eastAsia="仿宋"/>
          <w:color w:val="000000" w:themeColor="text1"/>
          <w:sz w:val="32"/>
          <w:highlight w:val="none"/>
        </w:rPr>
        <w:t>年</w:t>
      </w:r>
      <w:r>
        <w:rPr>
          <w:rFonts w:hint="eastAsia" w:ascii="仿宋" w:hAnsi="仿宋" w:eastAsia="仿宋"/>
          <w:color w:val="000000" w:themeColor="text1"/>
          <w:sz w:val="32"/>
          <w:highlight w:val="none"/>
          <w:lang w:eastAsia="zh-CN"/>
        </w:rPr>
        <w:t>，</w:t>
      </w:r>
      <w:r>
        <w:rPr>
          <w:rFonts w:hint="eastAsia" w:ascii="仿宋" w:hAnsi="仿宋" w:eastAsia="仿宋"/>
          <w:color w:val="000000" w:themeColor="text1"/>
          <w:sz w:val="32"/>
          <w:highlight w:val="none"/>
          <w:lang w:val="en-US" w:eastAsia="zh-CN"/>
        </w:rPr>
        <w:t>如合同履行期间乙方无违约情况且甲方愿意续签的，本合同期限可顺延一年</w:t>
      </w:r>
      <w:r>
        <w:rPr>
          <w:rFonts w:ascii="仿宋" w:hAnsi="仿宋" w:eastAsia="仿宋"/>
          <w:color w:val="000000" w:themeColor="text1"/>
          <w:sz w:val="32"/>
          <w:highlight w:val="none"/>
        </w:rPr>
        <w:t>。</w:t>
      </w:r>
    </w:p>
    <w:p>
      <w:pPr>
        <w:ind w:firstLine="634" w:firstLineChars="200"/>
        <w:rPr>
          <w:rFonts w:ascii="仿宋" w:hAnsi="仿宋" w:eastAsia="仿宋"/>
          <w:b/>
          <w:bCs/>
          <w:sz w:val="32"/>
        </w:rPr>
      </w:pPr>
      <w:r>
        <w:rPr>
          <w:rFonts w:hint="eastAsia" w:ascii="仿宋" w:hAnsi="仿宋" w:eastAsia="仿宋"/>
          <w:b/>
          <w:bCs/>
          <w:sz w:val="32"/>
          <w:lang w:val="en-US" w:eastAsia="zh-CN"/>
        </w:rPr>
        <w:t>六</w:t>
      </w:r>
      <w:r>
        <w:rPr>
          <w:rFonts w:hint="eastAsia" w:ascii="仿宋" w:hAnsi="仿宋" w:eastAsia="仿宋"/>
          <w:b/>
          <w:bCs/>
          <w:sz w:val="32"/>
        </w:rPr>
        <w:t>、投标人资格要求：</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1、具有独立承担民事责任的能力；</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2、具有良好的商业信誉和健全的财务会计制度；</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3、具有履行合同所必需的设备和专业技术能力</w:t>
      </w:r>
      <w:r>
        <w:rPr>
          <w:rFonts w:hint="eastAsia" w:ascii="仿宋" w:hAnsi="仿宋" w:eastAsia="仿宋"/>
          <w:color w:val="auto"/>
          <w:sz w:val="32"/>
          <w:szCs w:val="20"/>
          <w:lang w:val="en-US" w:eastAsia="zh-CN"/>
        </w:rPr>
        <w:t>、</w:t>
      </w:r>
      <w:r>
        <w:rPr>
          <w:rFonts w:hint="eastAsia" w:ascii="仿宋" w:hAnsi="仿宋" w:eastAsia="仿宋"/>
          <w:color w:val="auto"/>
          <w:sz w:val="32"/>
          <w:szCs w:val="20"/>
          <w:lang w:eastAsia="zh-CN"/>
        </w:rPr>
        <w:t>安全保障能力</w:t>
      </w:r>
      <w:r>
        <w:rPr>
          <w:rFonts w:hint="eastAsia" w:ascii="仿宋" w:hAnsi="仿宋" w:eastAsia="仿宋"/>
          <w:color w:val="000000" w:themeColor="text1"/>
          <w:sz w:val="32"/>
          <w:szCs w:val="20"/>
          <w:lang w:eastAsia="zh-CN"/>
        </w:rPr>
        <w:t>；</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4、有依法缴纳税收和社会保障资金的良好记录；</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5、参加政府采购活动前三年内，在经营活动中没有重大违法记录；</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6、法律、行政法规规定的其他条件。</w:t>
      </w:r>
    </w:p>
    <w:p>
      <w:pPr>
        <w:widowControl/>
        <w:spacing w:line="360" w:lineRule="auto"/>
        <w:ind w:firstLine="317" w:firstLineChars="1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（二）特定资格条件</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1、投标人需具备汽车维修行业主管部门出具的通过年检（或审查）合格的二类（含）以上</w:t>
      </w:r>
      <w:r>
        <w:rPr>
          <w:rFonts w:hint="eastAsia" w:ascii="仿宋" w:hAnsi="仿宋" w:eastAsia="仿宋"/>
          <w:color w:val="auto"/>
          <w:sz w:val="32"/>
          <w:szCs w:val="20"/>
          <w:lang w:eastAsia="zh-CN"/>
        </w:rPr>
        <w:t>《中华人民共和国机动车维修经营许可证》或备案证明（提</w:t>
      </w:r>
      <w:r>
        <w:rPr>
          <w:rFonts w:hint="eastAsia" w:ascii="仿宋" w:hAnsi="仿宋" w:eastAsia="仿宋"/>
          <w:color w:val="000000" w:themeColor="text1"/>
          <w:sz w:val="32"/>
          <w:szCs w:val="20"/>
          <w:lang w:eastAsia="zh-CN"/>
        </w:rPr>
        <w:t>供证书复印件并加盖投标人鲜章）；</w:t>
      </w:r>
    </w:p>
    <w:p>
      <w:pPr>
        <w:ind w:left="600"/>
        <w:rPr>
          <w:rFonts w:hint="eastAsia" w:ascii="仿宋" w:hAnsi="仿宋" w:eastAsia="仿宋"/>
          <w:b/>
          <w:bCs/>
          <w:sz w:val="32"/>
          <w:lang w:eastAsia="zh-CN"/>
        </w:rPr>
      </w:pPr>
      <w:r>
        <w:rPr>
          <w:rFonts w:hint="eastAsia" w:ascii="仿宋" w:hAnsi="仿宋" w:eastAsia="仿宋"/>
          <w:b/>
          <w:bCs/>
          <w:sz w:val="32"/>
          <w:lang w:val="en-US" w:eastAsia="zh-CN"/>
        </w:rPr>
        <w:t>七</w:t>
      </w:r>
      <w:r>
        <w:rPr>
          <w:rFonts w:hint="eastAsia" w:ascii="仿宋" w:hAnsi="仿宋" w:eastAsia="仿宋"/>
          <w:b/>
          <w:bCs/>
          <w:sz w:val="32"/>
          <w:lang w:eastAsia="zh-CN"/>
        </w:rPr>
        <w:t>、基本服务要求</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1、应保证甲方获得优先服务的权利，并在不超过承诺的维修期限内完成维修工作。</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2、应设有专人负责或24小时服务电话，在接到甲方报修电话后2小时内能到现场，并能在</w:t>
      </w:r>
      <w:r>
        <w:rPr>
          <w:rFonts w:hint="eastAsia" w:ascii="仿宋" w:hAnsi="仿宋" w:eastAsia="仿宋"/>
          <w:color w:val="000000" w:themeColor="text1"/>
          <w:sz w:val="32"/>
          <w:szCs w:val="20"/>
          <w:lang w:val="en-US" w:eastAsia="zh-CN"/>
        </w:rPr>
        <w:t>12小</w:t>
      </w:r>
      <w:r>
        <w:rPr>
          <w:rFonts w:hint="eastAsia" w:ascii="仿宋" w:hAnsi="仿宋" w:eastAsia="仿宋"/>
          <w:color w:val="000000" w:themeColor="text1"/>
          <w:sz w:val="32"/>
          <w:szCs w:val="20"/>
          <w:lang w:eastAsia="zh-CN"/>
        </w:rPr>
        <w:t>时内提供上门维修服务。</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3、能为甲方无偿提供紧急救援服务，配备有明显标志的抢修车。</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4、对甲方的送修车辆建立用户档案，档案内容应有送修单、派工单、结算单，实行“三单合一”管理，开展跟踪服务。</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5、协助有关部门做好对甲方经办人的廉政工作，防止腐败现象的出现。</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6、投标人应了解招标方车辆运行站点的分布情况；</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7、投标人有能力满足招标方站场维修作业需求、设施设备的配置、配件储备；</w:t>
      </w:r>
    </w:p>
    <w:p>
      <w:pPr>
        <w:pStyle w:val="4"/>
        <w:spacing w:before="196"/>
        <w:ind w:firstLine="634" w:firstLineChars="200"/>
        <w:rPr>
          <w:rFonts w:ascii="仿宋" w:hAnsi="仿宋" w:eastAsia="仿宋"/>
          <w:b/>
          <w:sz w:val="32"/>
        </w:rPr>
      </w:pPr>
      <w:r>
        <w:rPr>
          <w:rFonts w:hint="eastAsia" w:ascii="仿宋" w:hAnsi="仿宋" w:eastAsia="仿宋"/>
          <w:b/>
          <w:bCs/>
          <w:sz w:val="32"/>
          <w:lang w:val="en-US" w:eastAsia="zh-CN"/>
        </w:rPr>
        <w:t>八</w:t>
      </w:r>
      <w:r>
        <w:rPr>
          <w:rFonts w:hint="eastAsia" w:ascii="仿宋" w:hAnsi="仿宋" w:eastAsia="仿宋"/>
          <w:b/>
          <w:bCs/>
          <w:sz w:val="32"/>
        </w:rPr>
        <w:t>、</w:t>
      </w:r>
      <w:r>
        <w:rPr>
          <w:rFonts w:hint="eastAsia" w:ascii="仿宋" w:hAnsi="仿宋" w:eastAsia="仿宋" w:cstheme="minorBidi"/>
          <w:b/>
          <w:bCs/>
          <w:kern w:val="2"/>
          <w:sz w:val="32"/>
          <w:szCs w:val="22"/>
          <w:lang w:val="en-US" w:eastAsia="zh-CN" w:bidi="ar-SA"/>
        </w:rPr>
        <w:t>服务质量要求</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（一）服务要求</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1、投标人应设立公示栏和意见箱，公开维修规程、收费标准、监督电话，自觉接受监督部门、采购人、送修单位的监督和检查。</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2、做到“四优服务”，即：时间优先、质量优良、服务优质、价格优惠。</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3、设立救急电话，配备救急保障车，确保24小时有人值班，做到车辆随到随修。</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4、具备本项目服务车辆维修必须的生产维修设施设备。</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5、汽车配件、配件材料应保质保量，符合国家及行业相关标准，更换的配件及材料必须是正规生产服务商的全新正品件，并附有出厂合格证。</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val="en-US" w:eastAsia="zh-CN"/>
        </w:rPr>
        <w:t>6</w:t>
      </w:r>
      <w:r>
        <w:rPr>
          <w:rFonts w:hint="eastAsia" w:ascii="仿宋" w:hAnsi="仿宋" w:eastAsia="仿宋"/>
          <w:color w:val="000000" w:themeColor="text1"/>
          <w:sz w:val="32"/>
          <w:szCs w:val="20"/>
          <w:lang w:eastAsia="zh-CN"/>
        </w:rPr>
        <w:t>、实行电子档案管理，建立汽车维修档案，详细记录每辆车车型、里程、维修时间及项目、更换材料及维修工时费等信息资料。</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val="en-US" w:eastAsia="zh-CN"/>
        </w:rPr>
        <w:t>7、</w:t>
      </w:r>
      <w:r>
        <w:rPr>
          <w:rFonts w:hint="eastAsia" w:ascii="仿宋" w:hAnsi="仿宋" w:eastAsia="仿宋"/>
          <w:color w:val="000000" w:themeColor="text1"/>
          <w:sz w:val="32"/>
          <w:szCs w:val="20"/>
          <w:lang w:eastAsia="zh-CN"/>
        </w:rPr>
        <w:t>有健全的内部管理和规章制度并完善和严格执行，严禁私自动用客户车辆（试车除外）和私自拆借零配件。</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val="en-US" w:eastAsia="zh-CN"/>
        </w:rPr>
        <w:t>8</w:t>
      </w:r>
      <w:r>
        <w:rPr>
          <w:rFonts w:hint="eastAsia" w:ascii="仿宋" w:hAnsi="仿宋" w:eastAsia="仿宋"/>
          <w:color w:val="000000" w:themeColor="text1"/>
          <w:sz w:val="32"/>
          <w:szCs w:val="20"/>
          <w:lang w:eastAsia="zh-CN"/>
        </w:rPr>
        <w:t>、在维修中，坚决杜绝非正常交易，严格维护送修单位的利益；协助有关部门做好送修单位经办人的廉政工作，防止腐败现象产生。</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val="en-US" w:eastAsia="zh-CN"/>
        </w:rPr>
        <w:t>9</w:t>
      </w:r>
      <w:r>
        <w:rPr>
          <w:rFonts w:hint="eastAsia" w:ascii="仿宋" w:hAnsi="仿宋" w:eastAsia="仿宋"/>
          <w:color w:val="000000" w:themeColor="text1"/>
          <w:sz w:val="32"/>
          <w:szCs w:val="20"/>
          <w:lang w:eastAsia="zh-CN"/>
        </w:rPr>
        <w:t>、免费协助事故车辆用户进行保险定损。</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1</w:t>
      </w:r>
      <w:r>
        <w:rPr>
          <w:rFonts w:hint="eastAsia" w:ascii="仿宋" w:hAnsi="仿宋" w:eastAsia="仿宋"/>
          <w:color w:val="000000" w:themeColor="text1"/>
          <w:sz w:val="32"/>
          <w:szCs w:val="20"/>
          <w:lang w:val="en-US" w:eastAsia="zh-CN"/>
        </w:rPr>
        <w:t>0</w:t>
      </w:r>
      <w:r>
        <w:rPr>
          <w:rFonts w:hint="eastAsia" w:ascii="仿宋" w:hAnsi="仿宋" w:eastAsia="仿宋"/>
          <w:color w:val="000000" w:themeColor="text1"/>
          <w:sz w:val="32"/>
          <w:szCs w:val="20"/>
          <w:lang w:eastAsia="zh-CN"/>
        </w:rPr>
        <w:t>、免费保管用户车上物品，送修车辆信息及维修信息不得泄漏。</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eastAsia="zh-CN"/>
        </w:rPr>
        <w:t>1</w:t>
      </w:r>
      <w:r>
        <w:rPr>
          <w:rFonts w:hint="eastAsia" w:ascii="仿宋" w:hAnsi="仿宋" w:eastAsia="仿宋"/>
          <w:color w:val="000000" w:themeColor="text1"/>
          <w:sz w:val="32"/>
          <w:szCs w:val="20"/>
          <w:lang w:val="en-US" w:eastAsia="zh-CN"/>
        </w:rPr>
        <w:t>1</w:t>
      </w:r>
      <w:r>
        <w:rPr>
          <w:rFonts w:hint="eastAsia" w:ascii="仿宋" w:hAnsi="仿宋" w:eastAsia="仿宋"/>
          <w:color w:val="000000" w:themeColor="text1"/>
          <w:sz w:val="32"/>
          <w:szCs w:val="20"/>
          <w:lang w:eastAsia="zh-CN"/>
        </w:rPr>
        <w:t>、诚信为本，严格按照合同或约定的内容以及承诺的时间进行作业，决不擅自减少作业项目。</w:t>
      </w:r>
    </w:p>
    <w:p>
      <w:pPr>
        <w:widowControl/>
        <w:spacing w:line="360" w:lineRule="auto"/>
        <w:ind w:firstLine="634" w:firstLineChars="200"/>
        <w:jc w:val="left"/>
        <w:rPr>
          <w:rFonts w:hint="eastAsia" w:ascii="仿宋" w:hAnsi="仿宋" w:eastAsia="仿宋"/>
          <w:color w:val="auto"/>
          <w:sz w:val="32"/>
          <w:szCs w:val="20"/>
          <w:lang w:eastAsia="zh-CN"/>
        </w:rPr>
      </w:pPr>
      <w:r>
        <w:rPr>
          <w:rFonts w:hint="eastAsia" w:ascii="仿宋" w:hAnsi="仿宋" w:eastAsia="仿宋"/>
          <w:color w:val="000000" w:themeColor="text1"/>
          <w:sz w:val="32"/>
          <w:szCs w:val="20"/>
          <w:lang w:eastAsia="zh-CN"/>
        </w:rPr>
        <w:t>（二）</w:t>
      </w:r>
      <w:r>
        <w:rPr>
          <w:rFonts w:hint="eastAsia" w:ascii="仿宋" w:hAnsi="仿宋" w:eastAsia="仿宋"/>
          <w:color w:val="auto"/>
          <w:sz w:val="32"/>
          <w:szCs w:val="20"/>
          <w:lang w:eastAsia="zh-CN"/>
        </w:rPr>
        <w:t>质量保证</w:t>
      </w:r>
    </w:p>
    <w:p>
      <w:pPr>
        <w:pStyle w:val="2"/>
        <w:rPr>
          <w:rFonts w:hint="default"/>
          <w:lang w:val="en-US" w:eastAsia="zh-CN"/>
        </w:rPr>
      </w:pPr>
      <w:r>
        <w:rPr>
          <w:rFonts w:hint="eastAsia" w:ascii="仿宋" w:hAnsi="仿宋" w:eastAsia="仿宋"/>
          <w:color w:val="000000" w:themeColor="text1"/>
          <w:sz w:val="32"/>
          <w:szCs w:val="20"/>
          <w:lang w:val="en-US" w:eastAsia="zh-CN"/>
        </w:rPr>
        <w:t xml:space="preserve">  按</w:t>
      </w:r>
      <w:r>
        <w:rPr>
          <w:rFonts w:hint="eastAsia" w:ascii="仿宋" w:hAnsi="仿宋" w:eastAsia="仿宋" w:cstheme="minorBidi"/>
          <w:color w:val="000000" w:themeColor="text1"/>
          <w:kern w:val="2"/>
          <w:sz w:val="32"/>
          <w:szCs w:val="20"/>
          <w:lang w:val="en-US" w:eastAsia="zh-CN" w:bidi="ar-SA"/>
        </w:rPr>
        <w:t>机动车维修管理规定执行：</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val="en-US" w:eastAsia="zh-CN"/>
        </w:rPr>
        <w:t>1</w:t>
      </w:r>
      <w:r>
        <w:rPr>
          <w:rFonts w:hint="eastAsia" w:ascii="仿宋" w:hAnsi="仿宋" w:eastAsia="仿宋"/>
          <w:color w:val="000000" w:themeColor="text1"/>
          <w:sz w:val="32"/>
          <w:szCs w:val="20"/>
          <w:lang w:eastAsia="zh-CN"/>
        </w:rPr>
        <w:t>、整车修理或总成修理：质保期为</w:t>
      </w:r>
      <w:r>
        <w:rPr>
          <w:rFonts w:hint="eastAsia" w:ascii="仿宋" w:hAnsi="仿宋" w:eastAsia="仿宋"/>
          <w:color w:val="000000" w:themeColor="text1"/>
          <w:sz w:val="32"/>
          <w:szCs w:val="20"/>
          <w:lang w:val="en-US" w:eastAsia="zh-CN"/>
        </w:rPr>
        <w:t>100日</w:t>
      </w:r>
      <w:r>
        <w:rPr>
          <w:rFonts w:hint="eastAsia" w:ascii="仿宋" w:hAnsi="仿宋" w:eastAsia="仿宋"/>
          <w:color w:val="000000" w:themeColor="text1"/>
          <w:sz w:val="32"/>
          <w:szCs w:val="20"/>
          <w:lang w:eastAsia="zh-CN"/>
        </w:rPr>
        <w:t>或2</w:t>
      </w:r>
      <w:r>
        <w:rPr>
          <w:rFonts w:hint="eastAsia" w:ascii="仿宋" w:hAnsi="仿宋" w:eastAsia="仿宋"/>
          <w:color w:val="000000" w:themeColor="text1"/>
          <w:sz w:val="32"/>
          <w:szCs w:val="20"/>
          <w:lang w:val="en-US" w:eastAsia="zh-CN"/>
        </w:rPr>
        <w:t>0000</w:t>
      </w:r>
      <w:r>
        <w:rPr>
          <w:rFonts w:hint="eastAsia" w:ascii="仿宋" w:hAnsi="仿宋" w:eastAsia="仿宋"/>
          <w:color w:val="000000" w:themeColor="text1"/>
          <w:sz w:val="32"/>
          <w:szCs w:val="20"/>
          <w:lang w:eastAsia="zh-CN"/>
        </w:rPr>
        <w:t>公里（人为除外）。</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val="en-US" w:eastAsia="zh-CN"/>
        </w:rPr>
        <w:t>2</w:t>
      </w:r>
      <w:r>
        <w:rPr>
          <w:rFonts w:hint="eastAsia" w:ascii="仿宋" w:hAnsi="仿宋" w:eastAsia="仿宋"/>
          <w:color w:val="000000" w:themeColor="text1"/>
          <w:sz w:val="32"/>
          <w:szCs w:val="20"/>
          <w:lang w:eastAsia="zh-CN"/>
        </w:rPr>
        <w:t>、二级维护：质保期为30天或5000公里（人为除外）。</w:t>
      </w:r>
    </w:p>
    <w:p>
      <w:pPr>
        <w:widowControl/>
        <w:spacing w:line="360" w:lineRule="auto"/>
        <w:ind w:firstLine="634" w:firstLineChars="200"/>
        <w:jc w:val="left"/>
        <w:rPr>
          <w:rFonts w:hint="eastAsia" w:ascii="仿宋" w:hAnsi="仿宋" w:eastAsia="仿宋"/>
          <w:color w:val="000000" w:themeColor="text1"/>
          <w:sz w:val="32"/>
          <w:szCs w:val="20"/>
          <w:lang w:eastAsia="zh-CN"/>
        </w:rPr>
      </w:pPr>
      <w:r>
        <w:rPr>
          <w:rFonts w:hint="eastAsia" w:ascii="仿宋" w:hAnsi="仿宋" w:eastAsia="仿宋"/>
          <w:color w:val="000000" w:themeColor="text1"/>
          <w:sz w:val="32"/>
          <w:szCs w:val="20"/>
          <w:lang w:val="en-US" w:eastAsia="zh-CN"/>
        </w:rPr>
        <w:t>3</w:t>
      </w:r>
      <w:r>
        <w:rPr>
          <w:rFonts w:hint="eastAsia" w:ascii="仿宋" w:hAnsi="仿宋" w:eastAsia="仿宋"/>
          <w:color w:val="000000" w:themeColor="text1"/>
          <w:sz w:val="32"/>
          <w:szCs w:val="20"/>
          <w:lang w:eastAsia="zh-CN"/>
        </w:rPr>
        <w:t>、一级维护：质保期为1</w:t>
      </w:r>
      <w:r>
        <w:rPr>
          <w:rFonts w:hint="eastAsia" w:ascii="仿宋" w:hAnsi="仿宋" w:eastAsia="仿宋"/>
          <w:color w:val="000000" w:themeColor="text1"/>
          <w:sz w:val="32"/>
          <w:szCs w:val="20"/>
          <w:lang w:val="en-US" w:eastAsia="zh-CN"/>
        </w:rPr>
        <w:t>0</w:t>
      </w:r>
      <w:r>
        <w:rPr>
          <w:rFonts w:hint="eastAsia" w:ascii="仿宋" w:hAnsi="仿宋" w:eastAsia="仿宋"/>
          <w:color w:val="000000" w:themeColor="text1"/>
          <w:sz w:val="32"/>
          <w:szCs w:val="20"/>
          <w:lang w:eastAsia="zh-CN"/>
        </w:rPr>
        <w:t>天或2000公里（人为除外）。</w:t>
      </w:r>
    </w:p>
    <w:p>
      <w:pPr>
        <w:widowControl/>
        <w:spacing w:line="360" w:lineRule="auto"/>
        <w:ind w:firstLine="634" w:firstLineChars="200"/>
        <w:jc w:val="left"/>
        <w:rPr>
          <w:rFonts w:hint="default" w:ascii="仿宋" w:hAnsi="仿宋" w:eastAsia="仿宋"/>
          <w:color w:val="FF0000"/>
          <w:sz w:val="32"/>
          <w:szCs w:val="20"/>
          <w:lang w:val="en-US" w:eastAsia="zh-CN"/>
        </w:rPr>
      </w:pPr>
      <w:r>
        <w:rPr>
          <w:rFonts w:hint="eastAsia" w:ascii="仿宋" w:hAnsi="仿宋" w:eastAsia="仿宋"/>
          <w:color w:val="000000" w:themeColor="text1"/>
          <w:sz w:val="32"/>
          <w:szCs w:val="20"/>
          <w:lang w:val="en-US" w:eastAsia="zh-CN"/>
        </w:rPr>
        <w:t>4</w:t>
      </w:r>
      <w:r>
        <w:rPr>
          <w:rFonts w:hint="eastAsia" w:ascii="仿宋" w:hAnsi="仿宋" w:eastAsia="仿宋"/>
          <w:color w:val="000000" w:themeColor="text1"/>
          <w:sz w:val="32"/>
          <w:szCs w:val="20"/>
          <w:lang w:eastAsia="zh-CN"/>
        </w:rPr>
        <w:t>、全车喷漆的车辆，</w:t>
      </w:r>
      <w:r>
        <w:rPr>
          <w:rFonts w:hint="eastAsia" w:ascii="仿宋" w:hAnsi="仿宋" w:eastAsia="仿宋"/>
          <w:color w:val="000000" w:themeColor="text1"/>
          <w:sz w:val="32"/>
          <w:szCs w:val="20"/>
          <w:lang w:val="en-US" w:eastAsia="zh-CN"/>
        </w:rPr>
        <w:t>2</w:t>
      </w:r>
      <w:r>
        <w:rPr>
          <w:rFonts w:hint="eastAsia" w:ascii="仿宋" w:hAnsi="仿宋" w:eastAsia="仿宋"/>
          <w:color w:val="000000" w:themeColor="text1"/>
          <w:sz w:val="32"/>
          <w:szCs w:val="20"/>
          <w:lang w:eastAsia="zh-CN"/>
        </w:rPr>
        <w:t>年内出现褪色、发皱、裂纹等现象免费返修（人为除外）。</w:t>
      </w:r>
    </w:p>
    <w:p>
      <w:pPr>
        <w:widowControl/>
        <w:spacing w:line="360" w:lineRule="auto"/>
        <w:ind w:firstLine="634" w:firstLineChars="200"/>
        <w:jc w:val="left"/>
        <w:rPr>
          <w:rFonts w:ascii="仿宋" w:hAnsi="仿宋" w:eastAsia="仿宋"/>
          <w:b/>
          <w:sz w:val="32"/>
        </w:rPr>
      </w:pPr>
      <w:r>
        <w:rPr>
          <w:rFonts w:hint="eastAsia" w:ascii="仿宋" w:hAnsi="仿宋" w:eastAsia="仿宋"/>
          <w:b/>
          <w:bCs/>
          <w:sz w:val="32"/>
          <w:lang w:val="en-US" w:eastAsia="zh-CN"/>
        </w:rPr>
        <w:t>九、</w:t>
      </w:r>
      <w:r>
        <w:rPr>
          <w:rFonts w:hint="eastAsia" w:ascii="仿宋" w:hAnsi="仿宋" w:eastAsia="仿宋"/>
          <w:b/>
          <w:sz w:val="32"/>
        </w:rPr>
        <w:t>投标报价</w:t>
      </w:r>
    </w:p>
    <w:p>
      <w:pPr>
        <w:pStyle w:val="5"/>
        <w:numPr>
          <w:ilvl w:val="0"/>
          <w:numId w:val="0"/>
        </w:numPr>
        <w:ind w:firstLine="634" w:firstLineChars="200"/>
        <w:rPr>
          <w:rFonts w:hint="default" w:ascii="仿宋" w:hAnsi="仿宋" w:eastAsia="仿宋" w:cstheme="minorBidi"/>
          <w:kern w:val="2"/>
          <w:sz w:val="32"/>
          <w:szCs w:val="22"/>
          <w:lang w:val="en-US" w:eastAsia="zh-CN" w:bidi="ar-SA"/>
        </w:rPr>
      </w:pPr>
      <w:r>
        <w:rPr>
          <w:rFonts w:hint="eastAsia" w:ascii="仿宋" w:hAnsi="仿宋" w:eastAsia="仿宋" w:cstheme="minorBidi"/>
          <w:kern w:val="2"/>
          <w:sz w:val="32"/>
          <w:szCs w:val="22"/>
          <w:highlight w:val="none"/>
          <w:lang w:val="en-US" w:eastAsia="zh-CN" w:bidi="ar-SA"/>
        </w:rPr>
        <w:t>1</w:t>
      </w:r>
      <w:r>
        <w:rPr>
          <w:rFonts w:hint="eastAsia" w:ascii="仿宋" w:hAnsi="仿宋" w:eastAsia="仿宋" w:cstheme="minorBidi"/>
          <w:kern w:val="2"/>
          <w:sz w:val="32"/>
          <w:szCs w:val="22"/>
          <w:lang w:val="en-US" w:eastAsia="zh-CN" w:bidi="ar-SA"/>
        </w:rPr>
        <w:t>、维修企业的投标人应在投标文件中的</w:t>
      </w:r>
      <w:r>
        <w:rPr>
          <w:rFonts w:hint="eastAsia" w:ascii="仿宋" w:hAnsi="仿宋" w:eastAsia="仿宋" w:cstheme="minorBidi"/>
          <w:color w:val="auto"/>
          <w:kern w:val="2"/>
          <w:sz w:val="32"/>
          <w:szCs w:val="22"/>
          <w:lang w:val="en-US" w:eastAsia="zh-CN" w:bidi="ar-SA"/>
        </w:rPr>
        <w:t>主要项目和维</w:t>
      </w:r>
      <w:r>
        <w:rPr>
          <w:rFonts w:hint="eastAsia" w:ascii="仿宋" w:hAnsi="仿宋" w:eastAsia="仿宋" w:cstheme="minorBidi"/>
          <w:kern w:val="2"/>
          <w:sz w:val="32"/>
          <w:szCs w:val="22"/>
          <w:lang w:val="en-US" w:eastAsia="zh-CN" w:bidi="ar-SA"/>
        </w:rPr>
        <w:t>修工时费报价表上标明，</w:t>
      </w:r>
    </w:p>
    <w:p>
      <w:pPr>
        <w:ind w:left="600"/>
        <w:rPr>
          <w:rFonts w:ascii="仿宋" w:hAnsi="仿宋" w:eastAsia="仿宋"/>
          <w:b/>
          <w:bCs/>
          <w:sz w:val="32"/>
        </w:rPr>
      </w:pPr>
      <w:r>
        <w:rPr>
          <w:rFonts w:hint="eastAsia" w:ascii="仿宋" w:hAnsi="仿宋" w:eastAsia="仿宋"/>
          <w:b/>
          <w:bCs/>
          <w:sz w:val="32"/>
          <w:lang w:val="en-US" w:eastAsia="zh-CN"/>
        </w:rPr>
        <w:t>十</w:t>
      </w:r>
      <w:r>
        <w:rPr>
          <w:rFonts w:hint="eastAsia" w:ascii="仿宋" w:hAnsi="仿宋" w:eastAsia="仿宋"/>
          <w:b/>
          <w:bCs/>
          <w:sz w:val="32"/>
        </w:rPr>
        <w:t>、质量保证书</w:t>
      </w:r>
    </w:p>
    <w:p>
      <w:pPr>
        <w:rPr>
          <w:rFonts w:ascii="仿宋" w:hAnsi="仿宋" w:eastAsia="仿宋"/>
          <w:sz w:val="32"/>
        </w:rPr>
      </w:pPr>
      <w:r>
        <w:rPr>
          <w:rFonts w:hint="eastAsia" w:ascii="仿宋" w:hAnsi="仿宋" w:eastAsia="仿宋"/>
          <w:b/>
          <w:sz w:val="32"/>
        </w:rPr>
        <w:t>致：重庆东城公共交通有限公司二分公司</w:t>
      </w:r>
    </w:p>
    <w:p>
      <w:pPr>
        <w:ind w:firstLine="645"/>
        <w:rPr>
          <w:rFonts w:ascii="仿宋" w:hAnsi="仿宋" w:eastAsia="仿宋"/>
          <w:sz w:val="32"/>
        </w:rPr>
      </w:pPr>
      <w:r>
        <w:rPr>
          <w:rFonts w:hint="eastAsia" w:ascii="仿宋" w:hAnsi="仿宋" w:eastAsia="仿宋"/>
          <w:sz w:val="32"/>
        </w:rPr>
        <w:t>本保证书作为（投标人单位名称）参加重庆东城公共交通有限公司二分公司车辆维修招标（标</w:t>
      </w:r>
      <w:r>
        <w:rPr>
          <w:rFonts w:hint="eastAsia" w:ascii="仿宋" w:hAnsi="仿宋" w:eastAsia="仿宋"/>
          <w:sz w:val="32"/>
          <w:highlight w:val="none"/>
        </w:rPr>
        <w:t>书编号：JY--DC-202</w:t>
      </w:r>
      <w:r>
        <w:rPr>
          <w:rFonts w:hint="eastAsia" w:ascii="仿宋" w:hAnsi="仿宋" w:eastAsia="仿宋"/>
          <w:sz w:val="32"/>
          <w:highlight w:val="none"/>
          <w:lang w:val="en-US" w:eastAsia="zh-CN"/>
        </w:rPr>
        <w:t>2-</w:t>
      </w:r>
      <w:r>
        <w:rPr>
          <w:rFonts w:hint="eastAsia" w:ascii="仿宋" w:hAnsi="仿宋" w:eastAsia="仿宋"/>
          <w:sz w:val="32"/>
          <w:highlight w:val="none"/>
        </w:rPr>
        <w:t>3</w:t>
      </w:r>
      <w:r>
        <w:rPr>
          <w:rFonts w:hint="eastAsia" w:ascii="仿宋" w:hAnsi="仿宋" w:eastAsia="仿宋"/>
          <w:sz w:val="32"/>
          <w:highlight w:val="none"/>
          <w:lang w:val="en-US" w:eastAsia="zh-CN"/>
        </w:rPr>
        <w:t>-15</w:t>
      </w:r>
      <w:r>
        <w:rPr>
          <w:rFonts w:hint="eastAsia" w:ascii="仿宋" w:hAnsi="仿宋" w:eastAsia="仿宋"/>
          <w:sz w:val="32"/>
          <w:highlight w:val="none"/>
        </w:rPr>
        <w:t>）是投标</w:t>
      </w:r>
      <w:r>
        <w:rPr>
          <w:rFonts w:hint="eastAsia" w:ascii="仿宋" w:hAnsi="仿宋" w:eastAsia="仿宋"/>
          <w:sz w:val="32"/>
        </w:rPr>
        <w:t>文件的不可分割的一部分。如我单位有幸成为贵司维修服务单位，在本次合同有效期内，特向贵司保证，因维修质量、材料质量造成的机械事故、经济损失及法律责任，由我单位承担全部责任。</w:t>
      </w:r>
    </w:p>
    <w:p>
      <w:pPr>
        <w:tabs>
          <w:tab w:val="left" w:pos="1613"/>
        </w:tabs>
        <w:ind w:left="1133"/>
        <w:rPr>
          <w:rFonts w:ascii="仿宋" w:hAnsi="仿宋" w:eastAsia="仿宋"/>
          <w:sz w:val="32"/>
        </w:rPr>
      </w:pPr>
    </w:p>
    <w:p>
      <w:pPr>
        <w:pStyle w:val="2"/>
      </w:pPr>
    </w:p>
    <w:p>
      <w:pPr>
        <w:ind w:left="645" w:firstLine="4438" w:firstLineChars="1400"/>
        <w:rPr>
          <w:rFonts w:ascii="仿宋" w:hAnsi="仿宋" w:eastAsia="仿宋"/>
          <w:sz w:val="32"/>
        </w:rPr>
      </w:pPr>
      <w:r>
        <w:rPr>
          <w:rFonts w:hint="eastAsia" w:ascii="仿宋" w:hAnsi="仿宋" w:eastAsia="仿宋"/>
          <w:sz w:val="32"/>
        </w:rPr>
        <w:t>单位名称（加盖公章）：</w:t>
      </w:r>
    </w:p>
    <w:p>
      <w:pPr>
        <w:ind w:firstLine="5072" w:firstLineChars="1600"/>
        <w:rPr>
          <w:rFonts w:ascii="仿宋" w:hAnsi="仿宋" w:eastAsia="仿宋"/>
          <w:sz w:val="32"/>
        </w:rPr>
      </w:pPr>
      <w:r>
        <w:rPr>
          <w:rFonts w:hint="eastAsia" w:ascii="仿宋" w:hAnsi="仿宋" w:eastAsia="仿宋"/>
          <w:sz w:val="32"/>
        </w:rPr>
        <w:t>法定代表人或授权代表签字：</w:t>
      </w:r>
    </w:p>
    <w:p>
      <w:pPr>
        <w:jc w:val="center"/>
        <w:rPr>
          <w:rFonts w:ascii="仿宋" w:hAnsi="仿宋" w:eastAsia="仿宋"/>
          <w:b/>
          <w:bCs/>
          <w:sz w:val="32"/>
        </w:rPr>
      </w:pPr>
      <w:r>
        <w:rPr>
          <w:rFonts w:hint="eastAsia" w:ascii="仿宋" w:hAnsi="仿宋" w:eastAsia="仿宋"/>
          <w:sz w:val="32"/>
        </w:rPr>
        <w:t xml:space="preserve">                                </w:t>
      </w:r>
      <w:bookmarkStart w:id="3" w:name="_Toc24000_WPSOffice_Level1"/>
      <w:r>
        <w:rPr>
          <w:rFonts w:hint="eastAsia" w:ascii="仿宋" w:hAnsi="仿宋" w:eastAsia="仿宋"/>
          <w:sz w:val="32"/>
        </w:rPr>
        <w:t>2020年  月  日</w:t>
      </w:r>
      <w:bookmarkEnd w:id="3"/>
      <w:r>
        <w:rPr>
          <w:rFonts w:hint="eastAsia" w:ascii="仿宋" w:hAnsi="仿宋" w:eastAsia="仿宋"/>
          <w:sz w:val="32"/>
        </w:rPr>
        <w:t xml:space="preserve">  </w:t>
      </w:r>
    </w:p>
    <w:p>
      <w:pPr>
        <w:pStyle w:val="24"/>
        <w:rPr>
          <w:rFonts w:hint="eastAsia" w:ascii="仿宋" w:hAnsi="仿宋" w:eastAsia="仿宋"/>
          <w:b/>
          <w:bCs/>
          <w:sz w:val="32"/>
          <w:lang w:val="en-US" w:eastAsia="zh-CN"/>
        </w:rPr>
      </w:pPr>
    </w:p>
    <w:p>
      <w:pPr>
        <w:pStyle w:val="24"/>
        <w:rPr>
          <w:rFonts w:ascii="仿宋" w:hAnsi="仿宋" w:eastAsia="仿宋"/>
          <w:b/>
          <w:bCs/>
          <w:sz w:val="32"/>
        </w:rPr>
      </w:pPr>
      <w:r>
        <w:rPr>
          <w:rFonts w:hint="eastAsia" w:ascii="仿宋" w:hAnsi="仿宋" w:eastAsia="仿宋"/>
          <w:b/>
          <w:bCs/>
          <w:sz w:val="32"/>
          <w:lang w:val="en-US" w:eastAsia="zh-CN"/>
        </w:rPr>
        <w:t>十一</w:t>
      </w:r>
      <w:r>
        <w:rPr>
          <w:rFonts w:hint="eastAsia" w:ascii="仿宋" w:hAnsi="仿宋" w:eastAsia="仿宋"/>
          <w:b/>
          <w:bCs/>
          <w:sz w:val="32"/>
        </w:rPr>
        <w:t>、维修工费报价表</w:t>
      </w:r>
    </w:p>
    <w:p>
      <w:pPr>
        <w:ind w:left="0" w:leftChars="0" w:hanging="14" w:firstLineChars="0"/>
        <w:rPr>
          <w:rFonts w:hint="eastAsia" w:ascii="仿宋" w:hAnsi="仿宋" w:eastAsia="仿宋"/>
          <w:sz w:val="32"/>
        </w:rPr>
      </w:pPr>
      <w:r>
        <w:rPr>
          <w:rFonts w:hint="eastAsia" w:ascii="仿宋" w:hAnsi="仿宋" w:eastAsia="仿宋"/>
          <w:sz w:val="32"/>
        </w:rPr>
        <w:t xml:space="preserve">    </w:t>
      </w:r>
      <w:r>
        <w:rPr>
          <w:rFonts w:hint="eastAsia" w:ascii="仿宋" w:hAnsi="仿宋" w:eastAsia="仿宋"/>
          <w:sz w:val="32"/>
          <w:lang w:val="en-US" w:eastAsia="zh-CN"/>
        </w:rPr>
        <w:t>1</w:t>
      </w:r>
      <w:r>
        <w:rPr>
          <w:rFonts w:hint="eastAsia" w:ascii="仿宋" w:hAnsi="仿宋" w:eastAsia="仿宋"/>
          <w:sz w:val="32"/>
        </w:rPr>
        <w:t>、新能源车（纯电动）实行工时费、材料费包干制计算，根据不同的车身长度按    元/每月/每车计算费用。分别为：</w:t>
      </w:r>
      <w:r>
        <w:rPr>
          <w:rFonts w:hint="eastAsia" w:ascii="仿宋" w:hAnsi="仿宋" w:eastAsia="仿宋"/>
          <w:sz w:val="32"/>
          <w:lang w:val="en-US" w:eastAsia="zh-CN"/>
        </w:rPr>
        <w:t>8.5</w:t>
      </w:r>
      <w:r>
        <w:rPr>
          <w:rFonts w:hint="eastAsia" w:ascii="仿宋" w:hAnsi="仿宋" w:eastAsia="仿宋"/>
          <w:sz w:val="32"/>
        </w:rPr>
        <w:t>米-12米车型</w:t>
      </w:r>
      <w:r>
        <w:rPr>
          <w:rFonts w:hint="eastAsia" w:ascii="仿宋" w:hAnsi="仿宋" w:eastAsia="仿宋"/>
          <w:sz w:val="32"/>
          <w:lang w:eastAsia="zh-CN"/>
        </w:rPr>
        <w:t>（</w:t>
      </w:r>
      <w:r>
        <w:rPr>
          <w:rFonts w:hint="eastAsia" w:ascii="仿宋" w:hAnsi="仿宋" w:eastAsia="仿宋"/>
          <w:sz w:val="32"/>
          <w:lang w:val="en-US" w:eastAsia="zh-CN"/>
        </w:rPr>
        <w:t>含8.5米</w:t>
      </w:r>
      <w:r>
        <w:rPr>
          <w:rFonts w:hint="eastAsia" w:ascii="仿宋" w:hAnsi="仿宋" w:eastAsia="仿宋"/>
          <w:sz w:val="32"/>
          <w:lang w:eastAsia="zh-CN"/>
        </w:rPr>
        <w:t>）</w:t>
      </w:r>
      <w:r>
        <w:rPr>
          <w:rFonts w:hint="eastAsia" w:ascii="仿宋" w:hAnsi="仿宋" w:eastAsia="仿宋"/>
          <w:sz w:val="32"/>
        </w:rPr>
        <w:t>、8</w:t>
      </w:r>
      <w:r>
        <w:rPr>
          <w:rFonts w:hint="eastAsia" w:ascii="仿宋" w:hAnsi="仿宋" w:eastAsia="仿宋"/>
          <w:sz w:val="32"/>
          <w:lang w:val="en-US" w:eastAsia="zh-CN"/>
        </w:rPr>
        <w:t>.5</w:t>
      </w:r>
      <w:r>
        <w:rPr>
          <w:rFonts w:hint="eastAsia" w:ascii="仿宋" w:hAnsi="仿宋" w:eastAsia="仿宋"/>
          <w:sz w:val="32"/>
        </w:rPr>
        <w:t>米以下车型。</w:t>
      </w:r>
    </w:p>
    <w:p>
      <w:pPr>
        <w:ind w:left="0" w:leftChars="0" w:firstLine="634" w:firstLineChars="200"/>
        <w:rPr>
          <w:rFonts w:hint="eastAsia" w:ascii="仿宋" w:hAnsi="仿宋" w:eastAsia="仿宋"/>
          <w:sz w:val="32"/>
        </w:rPr>
      </w:pPr>
      <w:r>
        <w:rPr>
          <w:rFonts w:hint="eastAsia" w:ascii="仿宋" w:hAnsi="仿宋" w:eastAsia="仿宋"/>
          <w:color w:val="000000" w:themeColor="text1"/>
          <w:sz w:val="32"/>
          <w:lang w:val="en-US" w:eastAsia="zh-CN"/>
        </w:rPr>
        <w:t>2</w:t>
      </w:r>
      <w:r>
        <w:rPr>
          <w:rFonts w:hint="eastAsia" w:ascii="仿宋" w:hAnsi="仿宋" w:eastAsia="仿宋"/>
          <w:color w:val="000000" w:themeColor="text1"/>
          <w:sz w:val="32"/>
        </w:rPr>
        <w:t>、传统车采用工时费包干制，根据不同的车身长度报价，按   元/每月/每车计算费用，材料费按实际用量计算。</w:t>
      </w:r>
      <w:r>
        <w:rPr>
          <w:rFonts w:hint="eastAsia" w:ascii="仿宋" w:hAnsi="仿宋" w:eastAsia="仿宋"/>
          <w:sz w:val="32"/>
        </w:rPr>
        <w:t>分别为：</w:t>
      </w:r>
      <w:r>
        <w:rPr>
          <w:rFonts w:hint="eastAsia" w:ascii="仿宋" w:hAnsi="仿宋" w:eastAsia="仿宋"/>
          <w:sz w:val="32"/>
          <w:lang w:val="en-US" w:eastAsia="zh-CN"/>
        </w:rPr>
        <w:t>8.5</w:t>
      </w:r>
      <w:r>
        <w:rPr>
          <w:rFonts w:hint="eastAsia" w:ascii="仿宋" w:hAnsi="仿宋" w:eastAsia="仿宋"/>
          <w:sz w:val="32"/>
        </w:rPr>
        <w:t>米-12米车型</w:t>
      </w:r>
      <w:r>
        <w:rPr>
          <w:rFonts w:hint="eastAsia" w:ascii="仿宋" w:hAnsi="仿宋" w:eastAsia="仿宋"/>
          <w:sz w:val="32"/>
          <w:lang w:eastAsia="zh-CN"/>
        </w:rPr>
        <w:t>（</w:t>
      </w:r>
      <w:r>
        <w:rPr>
          <w:rFonts w:hint="eastAsia" w:ascii="仿宋" w:hAnsi="仿宋" w:eastAsia="仿宋"/>
          <w:sz w:val="32"/>
          <w:lang w:val="en-US" w:eastAsia="zh-CN"/>
        </w:rPr>
        <w:t>含8.5米</w:t>
      </w:r>
      <w:r>
        <w:rPr>
          <w:rFonts w:hint="eastAsia" w:ascii="仿宋" w:hAnsi="仿宋" w:eastAsia="仿宋"/>
          <w:sz w:val="32"/>
          <w:lang w:eastAsia="zh-CN"/>
        </w:rPr>
        <w:t>）</w:t>
      </w:r>
      <w:r>
        <w:rPr>
          <w:rFonts w:hint="eastAsia" w:ascii="仿宋" w:hAnsi="仿宋" w:eastAsia="仿宋"/>
          <w:sz w:val="32"/>
        </w:rPr>
        <w:t>、8</w:t>
      </w:r>
      <w:r>
        <w:rPr>
          <w:rFonts w:hint="eastAsia" w:ascii="仿宋" w:hAnsi="仿宋" w:eastAsia="仿宋"/>
          <w:sz w:val="32"/>
          <w:lang w:val="en-US" w:eastAsia="zh-CN"/>
        </w:rPr>
        <w:t>.5</w:t>
      </w:r>
      <w:r>
        <w:rPr>
          <w:rFonts w:hint="eastAsia" w:ascii="仿宋" w:hAnsi="仿宋" w:eastAsia="仿宋"/>
          <w:sz w:val="32"/>
        </w:rPr>
        <w:t>米以下车型。</w:t>
      </w:r>
    </w:p>
    <w:p>
      <w:pPr>
        <w:pStyle w:val="2"/>
        <w:ind w:left="0" w:leftChars="0" w:firstLine="0" w:firstLineChars="0"/>
        <w:rPr>
          <w:rFonts w:hint="eastAsia" w:eastAsia="仿宋_GB2312"/>
          <w:lang w:eastAsia="zh-CN"/>
        </w:rPr>
      </w:pPr>
    </w:p>
    <w:p>
      <w:pPr>
        <w:jc w:val="center"/>
        <w:rPr>
          <w:rFonts w:ascii="仿宋" w:hAnsi="仿宋" w:eastAsia="仿宋"/>
          <w:sz w:val="32"/>
        </w:rPr>
      </w:pPr>
      <w:r>
        <w:rPr>
          <w:rFonts w:hint="eastAsia" w:ascii="仿宋" w:hAnsi="仿宋" w:eastAsia="仿宋"/>
          <w:sz w:val="32"/>
        </w:rPr>
        <w:t>新能源车工时费、材料费包干制报价表</w:t>
      </w:r>
    </w:p>
    <w:tbl>
      <w:tblPr>
        <w:tblStyle w:val="15"/>
        <w:tblW w:w="1023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000"/>
        <w:gridCol w:w="2175"/>
        <w:gridCol w:w="4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90" w:type="dxa"/>
          </w:tcPr>
          <w:p>
            <w:pPr>
              <w:jc w:val="center"/>
              <w:rPr>
                <w:rFonts w:ascii="仿宋" w:hAnsi="仿宋" w:eastAsia="仿宋"/>
                <w:bCs/>
                <w:sz w:val="30"/>
                <w:szCs w:val="30"/>
              </w:rPr>
            </w:pPr>
            <w:r>
              <w:rPr>
                <w:rFonts w:hint="eastAsia" w:ascii="仿宋" w:hAnsi="仿宋" w:eastAsia="仿宋"/>
                <w:bCs/>
                <w:sz w:val="30"/>
                <w:szCs w:val="30"/>
              </w:rPr>
              <w:t>序号</w:t>
            </w:r>
          </w:p>
        </w:tc>
        <w:tc>
          <w:tcPr>
            <w:tcW w:w="3000" w:type="dxa"/>
          </w:tcPr>
          <w:p>
            <w:pPr>
              <w:ind w:firstLine="297" w:firstLineChars="100"/>
              <w:jc w:val="center"/>
              <w:rPr>
                <w:rFonts w:ascii="仿宋" w:hAnsi="仿宋" w:eastAsia="仿宋"/>
                <w:bCs/>
                <w:sz w:val="30"/>
                <w:szCs w:val="30"/>
              </w:rPr>
            </w:pPr>
            <w:r>
              <w:rPr>
                <w:rFonts w:hint="eastAsia" w:ascii="仿宋" w:hAnsi="仿宋" w:eastAsia="仿宋"/>
                <w:bCs/>
                <w:sz w:val="30"/>
                <w:szCs w:val="30"/>
              </w:rPr>
              <w:t>车型</w:t>
            </w:r>
          </w:p>
        </w:tc>
        <w:tc>
          <w:tcPr>
            <w:tcW w:w="2175" w:type="dxa"/>
          </w:tcPr>
          <w:p>
            <w:pPr>
              <w:ind w:firstLine="297" w:firstLineChars="100"/>
              <w:jc w:val="center"/>
              <w:rPr>
                <w:rFonts w:ascii="仿宋" w:hAnsi="仿宋" w:eastAsia="仿宋"/>
                <w:bCs/>
                <w:sz w:val="30"/>
                <w:szCs w:val="30"/>
              </w:rPr>
            </w:pPr>
            <w:r>
              <w:rPr>
                <w:rFonts w:hint="eastAsia" w:ascii="仿宋" w:hAnsi="仿宋" w:eastAsia="仿宋"/>
                <w:bCs/>
                <w:sz w:val="30"/>
                <w:szCs w:val="30"/>
              </w:rPr>
              <w:t>工料费</w:t>
            </w:r>
          </w:p>
        </w:tc>
        <w:tc>
          <w:tcPr>
            <w:tcW w:w="4065" w:type="dxa"/>
          </w:tcPr>
          <w:p>
            <w:pPr>
              <w:ind w:firstLine="594" w:firstLineChars="200"/>
              <w:jc w:val="center"/>
              <w:rPr>
                <w:rFonts w:ascii="仿宋" w:hAnsi="仿宋" w:eastAsia="仿宋"/>
                <w:bCs/>
                <w:sz w:val="30"/>
                <w:szCs w:val="30"/>
              </w:rPr>
            </w:pPr>
            <w:r>
              <w:rPr>
                <w:rFonts w:hint="eastAsia" w:ascii="仿宋" w:hAnsi="仿宋" w:eastAsia="仿宋"/>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jc w:val="center"/>
              <w:rPr>
                <w:rFonts w:ascii="仿宋" w:hAnsi="仿宋" w:eastAsia="仿宋"/>
                <w:bCs/>
                <w:sz w:val="30"/>
                <w:szCs w:val="30"/>
              </w:rPr>
            </w:pPr>
            <w:r>
              <w:rPr>
                <w:rFonts w:hint="eastAsia" w:ascii="仿宋" w:hAnsi="仿宋" w:eastAsia="仿宋"/>
                <w:bCs/>
                <w:sz w:val="30"/>
                <w:szCs w:val="30"/>
              </w:rPr>
              <w:t>1</w:t>
            </w:r>
          </w:p>
        </w:tc>
        <w:tc>
          <w:tcPr>
            <w:tcW w:w="3000" w:type="dxa"/>
            <w:vAlign w:val="center"/>
          </w:tcPr>
          <w:p>
            <w:pPr>
              <w:jc w:val="center"/>
              <w:rPr>
                <w:rFonts w:hint="eastAsia" w:ascii="仿宋" w:hAnsi="仿宋" w:eastAsia="仿宋"/>
                <w:sz w:val="32"/>
              </w:rPr>
            </w:pPr>
            <w:r>
              <w:rPr>
                <w:rFonts w:hint="eastAsia" w:ascii="仿宋" w:hAnsi="仿宋" w:eastAsia="仿宋"/>
                <w:sz w:val="32"/>
                <w:lang w:val="en-US" w:eastAsia="zh-CN"/>
              </w:rPr>
              <w:t>8.5</w:t>
            </w:r>
            <w:r>
              <w:rPr>
                <w:rFonts w:hint="eastAsia" w:ascii="仿宋" w:hAnsi="仿宋" w:eastAsia="仿宋"/>
                <w:sz w:val="32"/>
              </w:rPr>
              <w:t>米-12米车型</w:t>
            </w:r>
          </w:p>
          <w:p>
            <w:pPr>
              <w:jc w:val="center"/>
              <w:rPr>
                <w:rFonts w:ascii="仿宋" w:hAnsi="仿宋" w:eastAsia="仿宋"/>
                <w:bCs/>
                <w:sz w:val="30"/>
                <w:szCs w:val="30"/>
              </w:rPr>
            </w:pPr>
            <w:r>
              <w:rPr>
                <w:rFonts w:hint="eastAsia" w:ascii="仿宋" w:hAnsi="仿宋" w:eastAsia="仿宋"/>
                <w:sz w:val="32"/>
                <w:lang w:eastAsia="zh-CN"/>
              </w:rPr>
              <w:t>（</w:t>
            </w:r>
            <w:r>
              <w:rPr>
                <w:rFonts w:hint="eastAsia" w:ascii="仿宋" w:hAnsi="仿宋" w:eastAsia="仿宋"/>
                <w:sz w:val="32"/>
                <w:lang w:val="en-US" w:eastAsia="zh-CN"/>
              </w:rPr>
              <w:t>含8.5米</w:t>
            </w:r>
            <w:r>
              <w:rPr>
                <w:rFonts w:hint="eastAsia" w:ascii="仿宋" w:hAnsi="仿宋" w:eastAsia="仿宋"/>
                <w:sz w:val="32"/>
                <w:lang w:eastAsia="zh-CN"/>
              </w:rPr>
              <w:t>）</w:t>
            </w:r>
          </w:p>
        </w:tc>
        <w:tc>
          <w:tcPr>
            <w:tcW w:w="2175" w:type="dxa"/>
          </w:tcPr>
          <w:p>
            <w:pPr>
              <w:jc w:val="center"/>
              <w:rPr>
                <w:rFonts w:ascii="仿宋" w:hAnsi="仿宋" w:eastAsia="仿宋"/>
                <w:bCs/>
                <w:sz w:val="30"/>
                <w:szCs w:val="30"/>
              </w:rPr>
            </w:pPr>
          </w:p>
        </w:tc>
        <w:tc>
          <w:tcPr>
            <w:tcW w:w="4065" w:type="dxa"/>
          </w:tcPr>
          <w:p>
            <w:pPr>
              <w:jc w:val="left"/>
              <w:rPr>
                <w:rFonts w:hint="default" w:ascii="仿宋" w:hAnsi="仿宋" w:eastAsia="仿宋"/>
                <w:bCs/>
                <w:sz w:val="30"/>
                <w:szCs w:val="30"/>
                <w:lang w:val="en-US" w:eastAsia="zh-CN"/>
              </w:rPr>
            </w:pPr>
            <w:r>
              <w:rPr>
                <w:rFonts w:hint="eastAsia" w:ascii="仿宋" w:hAnsi="仿宋" w:eastAsia="仿宋"/>
                <w:bCs/>
                <w:sz w:val="24"/>
                <w:szCs w:val="24"/>
                <w:lang w:eastAsia="zh-CN"/>
              </w:rPr>
              <w:t>不含</w:t>
            </w:r>
            <w:r>
              <w:rPr>
                <w:rFonts w:hint="eastAsia" w:ascii="仿宋" w:hAnsi="仿宋" w:eastAsia="仿宋"/>
                <w:bCs/>
                <w:sz w:val="24"/>
                <w:szCs w:val="24"/>
                <w:lang w:val="en-US" w:eastAsia="zh-CN"/>
              </w:rPr>
              <w:t>车辆</w:t>
            </w:r>
            <w:r>
              <w:rPr>
                <w:rFonts w:hint="eastAsia" w:ascii="仿宋" w:hAnsi="仿宋" w:eastAsia="仿宋"/>
                <w:bCs/>
                <w:sz w:val="24"/>
                <w:szCs w:val="24"/>
                <w:lang w:eastAsia="zh-CN"/>
              </w:rPr>
              <w:t>玻璃材料费；</w:t>
            </w:r>
            <w:r>
              <w:rPr>
                <w:rFonts w:hint="eastAsia" w:ascii="仿宋" w:hAnsi="仿宋" w:eastAsia="仿宋"/>
                <w:bCs/>
                <w:sz w:val="24"/>
                <w:szCs w:val="24"/>
                <w:lang w:val="en-US" w:eastAsia="zh-CN"/>
              </w:rPr>
              <w:t>含小修、大修、一级维护费、二级维护费、节假日车辆专项检查费、上级主管部门或行业部门专项检查费、轮胎补胎及更换工时费、外加工工时费、维保材料费。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2</w:t>
            </w:r>
          </w:p>
        </w:tc>
        <w:tc>
          <w:tcPr>
            <w:tcW w:w="3000" w:type="dxa"/>
            <w:vAlign w:val="center"/>
          </w:tcPr>
          <w:p>
            <w:pPr>
              <w:jc w:val="center"/>
              <w:rPr>
                <w:rFonts w:ascii="仿宋" w:hAnsi="仿宋" w:eastAsia="仿宋"/>
                <w:sz w:val="30"/>
                <w:szCs w:val="30"/>
              </w:rPr>
            </w:pPr>
            <w:r>
              <w:rPr>
                <w:rFonts w:hint="eastAsia" w:ascii="仿宋" w:hAnsi="仿宋" w:eastAsia="仿宋"/>
                <w:bCs/>
                <w:sz w:val="30"/>
                <w:szCs w:val="30"/>
              </w:rPr>
              <w:t>8</w:t>
            </w:r>
            <w:r>
              <w:rPr>
                <w:rFonts w:hint="eastAsia" w:ascii="仿宋" w:hAnsi="仿宋" w:eastAsia="仿宋"/>
                <w:bCs/>
                <w:sz w:val="30"/>
                <w:szCs w:val="30"/>
                <w:lang w:val="en-US" w:eastAsia="zh-CN"/>
              </w:rPr>
              <w:t>.5</w:t>
            </w:r>
            <w:r>
              <w:rPr>
                <w:rFonts w:hint="eastAsia" w:ascii="仿宋" w:hAnsi="仿宋" w:eastAsia="仿宋"/>
                <w:bCs/>
                <w:sz w:val="30"/>
                <w:szCs w:val="30"/>
              </w:rPr>
              <w:t>米以下</w:t>
            </w:r>
          </w:p>
        </w:tc>
        <w:tc>
          <w:tcPr>
            <w:tcW w:w="2175" w:type="dxa"/>
          </w:tcPr>
          <w:p>
            <w:pPr>
              <w:jc w:val="center"/>
              <w:rPr>
                <w:rFonts w:ascii="仿宋" w:hAnsi="仿宋" w:eastAsia="仿宋"/>
                <w:sz w:val="30"/>
                <w:szCs w:val="30"/>
              </w:rPr>
            </w:pPr>
          </w:p>
        </w:tc>
        <w:tc>
          <w:tcPr>
            <w:tcW w:w="4065" w:type="dxa"/>
          </w:tcPr>
          <w:p>
            <w:pPr>
              <w:jc w:val="left"/>
              <w:rPr>
                <w:rFonts w:ascii="仿宋" w:hAnsi="仿宋" w:eastAsia="仿宋"/>
                <w:sz w:val="30"/>
                <w:szCs w:val="30"/>
              </w:rPr>
            </w:pPr>
            <w:r>
              <w:rPr>
                <w:rFonts w:hint="eastAsia" w:ascii="仿宋" w:hAnsi="仿宋" w:eastAsia="仿宋"/>
                <w:bCs/>
                <w:sz w:val="24"/>
                <w:szCs w:val="24"/>
                <w:lang w:eastAsia="zh-CN"/>
              </w:rPr>
              <w:t>不含</w:t>
            </w:r>
            <w:r>
              <w:rPr>
                <w:rFonts w:hint="eastAsia" w:ascii="仿宋" w:hAnsi="仿宋" w:eastAsia="仿宋"/>
                <w:bCs/>
                <w:sz w:val="24"/>
                <w:szCs w:val="24"/>
                <w:lang w:val="en-US" w:eastAsia="zh-CN"/>
              </w:rPr>
              <w:t>车辆</w:t>
            </w:r>
            <w:r>
              <w:rPr>
                <w:rFonts w:hint="eastAsia" w:ascii="仿宋" w:hAnsi="仿宋" w:eastAsia="仿宋"/>
                <w:bCs/>
                <w:sz w:val="24"/>
                <w:szCs w:val="24"/>
                <w:lang w:eastAsia="zh-CN"/>
              </w:rPr>
              <w:t>玻璃材料费；</w:t>
            </w:r>
            <w:r>
              <w:rPr>
                <w:rFonts w:hint="eastAsia" w:ascii="仿宋" w:hAnsi="仿宋" w:eastAsia="仿宋"/>
                <w:bCs/>
                <w:sz w:val="24"/>
                <w:szCs w:val="24"/>
                <w:lang w:val="en-US" w:eastAsia="zh-CN"/>
              </w:rPr>
              <w:t>含小修、大修、一级维护费、二级维护费、节假日车辆专项检查费、上级主管部门或行业部门专项检查费、轮胎补胎及更换工时费、外加工工时费、维保材料费。</w:t>
            </w:r>
          </w:p>
        </w:tc>
      </w:tr>
    </w:tbl>
    <w:p>
      <w:pPr>
        <w:ind w:firstLine="2061" w:firstLineChars="650"/>
        <w:jc w:val="left"/>
        <w:rPr>
          <w:rFonts w:hint="eastAsia" w:ascii="仿宋" w:hAnsi="仿宋" w:eastAsia="仿宋"/>
          <w:sz w:val="32"/>
        </w:rPr>
      </w:pPr>
    </w:p>
    <w:p>
      <w:pPr>
        <w:pStyle w:val="2"/>
        <w:rPr>
          <w:rFonts w:hint="eastAsia" w:ascii="仿宋" w:hAnsi="仿宋" w:eastAsia="仿宋"/>
          <w:sz w:val="32"/>
        </w:rPr>
      </w:pPr>
    </w:p>
    <w:p>
      <w:pPr>
        <w:pStyle w:val="2"/>
        <w:rPr>
          <w:rFonts w:hint="eastAsia" w:ascii="仿宋" w:hAnsi="仿宋" w:eastAsia="仿宋"/>
          <w:sz w:val="32"/>
        </w:rPr>
      </w:pPr>
    </w:p>
    <w:p>
      <w:pPr>
        <w:jc w:val="center"/>
        <w:rPr>
          <w:rFonts w:hint="eastAsia" w:ascii="仿宋" w:hAnsi="仿宋" w:eastAsia="仿宋"/>
          <w:sz w:val="32"/>
        </w:rPr>
      </w:pPr>
      <w:r>
        <w:rPr>
          <w:rFonts w:hint="eastAsia" w:ascii="仿宋" w:hAnsi="仿宋" w:eastAsia="仿宋"/>
          <w:sz w:val="32"/>
        </w:rPr>
        <w:t>传统车包工时不包材料报价表</w:t>
      </w:r>
    </w:p>
    <w:tbl>
      <w:tblPr>
        <w:tblStyle w:val="15"/>
        <w:tblW w:w="10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000"/>
        <w:gridCol w:w="2167"/>
        <w:gridCol w:w="4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pPr>
              <w:jc w:val="center"/>
              <w:rPr>
                <w:rFonts w:ascii="仿宋" w:hAnsi="仿宋" w:eastAsia="仿宋"/>
                <w:bCs/>
                <w:sz w:val="30"/>
                <w:szCs w:val="30"/>
              </w:rPr>
            </w:pPr>
            <w:r>
              <w:rPr>
                <w:rFonts w:hint="eastAsia" w:ascii="仿宋" w:hAnsi="仿宋" w:eastAsia="仿宋"/>
                <w:bCs/>
                <w:sz w:val="30"/>
                <w:szCs w:val="30"/>
              </w:rPr>
              <w:t>序号</w:t>
            </w:r>
          </w:p>
        </w:tc>
        <w:tc>
          <w:tcPr>
            <w:tcW w:w="3000" w:type="dxa"/>
          </w:tcPr>
          <w:p>
            <w:pPr>
              <w:ind w:firstLine="297" w:firstLineChars="100"/>
              <w:jc w:val="center"/>
              <w:rPr>
                <w:rFonts w:ascii="仿宋" w:hAnsi="仿宋" w:eastAsia="仿宋"/>
                <w:bCs/>
                <w:sz w:val="30"/>
                <w:szCs w:val="30"/>
              </w:rPr>
            </w:pPr>
            <w:r>
              <w:rPr>
                <w:rFonts w:hint="eastAsia" w:ascii="仿宋" w:hAnsi="仿宋" w:eastAsia="仿宋"/>
                <w:bCs/>
                <w:sz w:val="30"/>
                <w:szCs w:val="30"/>
              </w:rPr>
              <w:t>车型</w:t>
            </w:r>
          </w:p>
        </w:tc>
        <w:tc>
          <w:tcPr>
            <w:tcW w:w="2167" w:type="dxa"/>
          </w:tcPr>
          <w:p>
            <w:pPr>
              <w:ind w:firstLine="297" w:firstLineChars="100"/>
              <w:jc w:val="center"/>
              <w:rPr>
                <w:rFonts w:ascii="仿宋" w:hAnsi="仿宋" w:eastAsia="仿宋"/>
                <w:bCs/>
                <w:sz w:val="30"/>
                <w:szCs w:val="30"/>
              </w:rPr>
            </w:pPr>
            <w:r>
              <w:rPr>
                <w:rFonts w:hint="eastAsia" w:ascii="仿宋" w:hAnsi="仿宋" w:eastAsia="仿宋"/>
                <w:bCs/>
                <w:sz w:val="30"/>
                <w:szCs w:val="30"/>
              </w:rPr>
              <w:t>工时费</w:t>
            </w:r>
          </w:p>
        </w:tc>
        <w:tc>
          <w:tcPr>
            <w:tcW w:w="4070" w:type="dxa"/>
          </w:tcPr>
          <w:p>
            <w:pPr>
              <w:ind w:firstLine="594" w:firstLineChars="200"/>
              <w:jc w:val="center"/>
              <w:rPr>
                <w:rFonts w:ascii="仿宋" w:hAnsi="仿宋" w:eastAsia="仿宋"/>
                <w:bCs/>
                <w:sz w:val="30"/>
                <w:szCs w:val="30"/>
              </w:rPr>
            </w:pPr>
            <w:r>
              <w:rPr>
                <w:rFonts w:hint="eastAsia" w:ascii="仿宋" w:hAnsi="仿宋" w:eastAsia="仿宋"/>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jc w:val="center"/>
              <w:rPr>
                <w:rFonts w:ascii="仿宋" w:hAnsi="仿宋" w:eastAsia="仿宋"/>
                <w:bCs/>
                <w:sz w:val="30"/>
                <w:szCs w:val="30"/>
              </w:rPr>
            </w:pPr>
            <w:r>
              <w:rPr>
                <w:rFonts w:hint="eastAsia" w:ascii="仿宋" w:hAnsi="仿宋" w:eastAsia="仿宋"/>
                <w:bCs/>
                <w:sz w:val="30"/>
                <w:szCs w:val="30"/>
              </w:rPr>
              <w:t>1</w:t>
            </w:r>
          </w:p>
        </w:tc>
        <w:tc>
          <w:tcPr>
            <w:tcW w:w="3000" w:type="dxa"/>
            <w:vAlign w:val="center"/>
          </w:tcPr>
          <w:p>
            <w:pPr>
              <w:jc w:val="center"/>
              <w:rPr>
                <w:rFonts w:hint="eastAsia" w:ascii="仿宋" w:hAnsi="仿宋" w:eastAsia="仿宋"/>
                <w:sz w:val="32"/>
              </w:rPr>
            </w:pPr>
            <w:r>
              <w:rPr>
                <w:rFonts w:hint="eastAsia" w:ascii="仿宋" w:hAnsi="仿宋" w:eastAsia="仿宋"/>
                <w:sz w:val="32"/>
                <w:lang w:val="en-US" w:eastAsia="zh-CN"/>
              </w:rPr>
              <w:t>8.5</w:t>
            </w:r>
            <w:r>
              <w:rPr>
                <w:rFonts w:hint="eastAsia" w:ascii="仿宋" w:hAnsi="仿宋" w:eastAsia="仿宋"/>
                <w:sz w:val="32"/>
              </w:rPr>
              <w:t>米-12米车型</w:t>
            </w:r>
          </w:p>
          <w:p>
            <w:pPr>
              <w:jc w:val="center"/>
              <w:rPr>
                <w:rFonts w:ascii="仿宋" w:hAnsi="仿宋" w:eastAsia="仿宋"/>
                <w:bCs/>
                <w:sz w:val="30"/>
                <w:szCs w:val="30"/>
              </w:rPr>
            </w:pPr>
            <w:r>
              <w:rPr>
                <w:rFonts w:hint="eastAsia" w:ascii="仿宋" w:hAnsi="仿宋" w:eastAsia="仿宋"/>
                <w:sz w:val="32"/>
                <w:lang w:eastAsia="zh-CN"/>
              </w:rPr>
              <w:t>（</w:t>
            </w:r>
            <w:r>
              <w:rPr>
                <w:rFonts w:hint="eastAsia" w:ascii="仿宋" w:hAnsi="仿宋" w:eastAsia="仿宋"/>
                <w:sz w:val="32"/>
                <w:lang w:val="en-US" w:eastAsia="zh-CN"/>
              </w:rPr>
              <w:t>含8.5米</w:t>
            </w:r>
            <w:r>
              <w:rPr>
                <w:rFonts w:hint="eastAsia" w:ascii="仿宋" w:hAnsi="仿宋" w:eastAsia="仿宋"/>
                <w:sz w:val="32"/>
                <w:lang w:eastAsia="zh-CN"/>
              </w:rPr>
              <w:t>）</w:t>
            </w:r>
          </w:p>
        </w:tc>
        <w:tc>
          <w:tcPr>
            <w:tcW w:w="2167" w:type="dxa"/>
          </w:tcPr>
          <w:p>
            <w:pPr>
              <w:jc w:val="center"/>
              <w:rPr>
                <w:rFonts w:ascii="仿宋" w:hAnsi="仿宋" w:eastAsia="仿宋"/>
                <w:bCs/>
                <w:sz w:val="30"/>
                <w:szCs w:val="30"/>
              </w:rPr>
            </w:pPr>
          </w:p>
        </w:tc>
        <w:tc>
          <w:tcPr>
            <w:tcW w:w="4070" w:type="dxa"/>
            <w:vAlign w:val="center"/>
          </w:tcPr>
          <w:p>
            <w:pPr>
              <w:jc w:val="center"/>
              <w:rPr>
                <w:rFonts w:ascii="仿宋" w:hAnsi="仿宋" w:eastAsia="仿宋"/>
                <w:bCs/>
                <w:sz w:val="30"/>
                <w:szCs w:val="30"/>
              </w:rPr>
            </w:pPr>
            <w:r>
              <w:rPr>
                <w:rFonts w:hint="eastAsia" w:ascii="仿宋" w:hAnsi="仿宋" w:eastAsia="仿宋"/>
                <w:bCs/>
                <w:sz w:val="24"/>
                <w:szCs w:val="24"/>
                <w:lang w:val="en-US" w:eastAsia="zh-CN"/>
              </w:rPr>
              <w:t>含重大节假日车辆专项检查费、上级主管部门或行业部门专项检查费。轮胎补胎及更换工时费、外加工工时费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94" w:type="dxa"/>
            <w:vAlign w:val="center"/>
          </w:tcPr>
          <w:p>
            <w:pPr>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2</w:t>
            </w:r>
          </w:p>
        </w:tc>
        <w:tc>
          <w:tcPr>
            <w:tcW w:w="3000" w:type="dxa"/>
            <w:vAlign w:val="center"/>
          </w:tcPr>
          <w:p>
            <w:pPr>
              <w:jc w:val="center"/>
              <w:rPr>
                <w:rFonts w:ascii="仿宋" w:hAnsi="仿宋" w:eastAsia="仿宋"/>
                <w:sz w:val="30"/>
                <w:szCs w:val="30"/>
              </w:rPr>
            </w:pPr>
            <w:r>
              <w:rPr>
                <w:rFonts w:hint="eastAsia" w:ascii="仿宋" w:hAnsi="仿宋" w:eastAsia="仿宋"/>
                <w:bCs/>
                <w:sz w:val="30"/>
                <w:szCs w:val="30"/>
              </w:rPr>
              <w:t>8</w:t>
            </w:r>
            <w:r>
              <w:rPr>
                <w:rFonts w:hint="eastAsia" w:ascii="仿宋" w:hAnsi="仿宋" w:eastAsia="仿宋"/>
                <w:bCs/>
                <w:sz w:val="30"/>
                <w:szCs w:val="30"/>
                <w:lang w:val="en-US" w:eastAsia="zh-CN"/>
              </w:rPr>
              <w:t>.5</w:t>
            </w:r>
            <w:r>
              <w:rPr>
                <w:rFonts w:hint="eastAsia" w:ascii="仿宋" w:hAnsi="仿宋" w:eastAsia="仿宋"/>
                <w:bCs/>
                <w:sz w:val="30"/>
                <w:szCs w:val="30"/>
              </w:rPr>
              <w:t>米以下</w:t>
            </w:r>
          </w:p>
        </w:tc>
        <w:tc>
          <w:tcPr>
            <w:tcW w:w="2167" w:type="dxa"/>
          </w:tcPr>
          <w:p>
            <w:pPr>
              <w:jc w:val="center"/>
              <w:rPr>
                <w:rFonts w:ascii="仿宋" w:hAnsi="仿宋" w:eastAsia="仿宋"/>
                <w:sz w:val="30"/>
                <w:szCs w:val="30"/>
              </w:rPr>
            </w:pPr>
          </w:p>
        </w:tc>
        <w:tc>
          <w:tcPr>
            <w:tcW w:w="4070" w:type="dxa"/>
            <w:vAlign w:val="center"/>
          </w:tcPr>
          <w:p>
            <w:pPr>
              <w:jc w:val="center"/>
              <w:rPr>
                <w:rFonts w:ascii="仿宋" w:hAnsi="仿宋" w:eastAsia="仿宋"/>
                <w:sz w:val="30"/>
                <w:szCs w:val="30"/>
              </w:rPr>
            </w:pPr>
            <w:r>
              <w:rPr>
                <w:rFonts w:hint="eastAsia" w:ascii="仿宋" w:hAnsi="仿宋" w:eastAsia="仿宋"/>
                <w:bCs/>
                <w:sz w:val="24"/>
                <w:szCs w:val="24"/>
                <w:lang w:val="en-US" w:eastAsia="zh-CN"/>
              </w:rPr>
              <w:t>含重大节假日车辆专项检查费、上级主管部门或行业部门专项检查费。轮胎补胎及更换工时费、外加工工时费</w:t>
            </w:r>
          </w:p>
        </w:tc>
      </w:tr>
    </w:tbl>
    <w:p>
      <w:pPr>
        <w:pStyle w:val="2"/>
        <w:ind w:left="0" w:leftChars="0" w:firstLine="0" w:firstLineChars="0"/>
        <w:rPr>
          <w:rFonts w:hint="eastAsia" w:ascii="仿宋" w:hAnsi="仿宋" w:eastAsia="仿宋"/>
          <w:sz w:val="30"/>
          <w:szCs w:val="30"/>
        </w:rPr>
      </w:pPr>
    </w:p>
    <w:p>
      <w:pPr>
        <w:pStyle w:val="2"/>
        <w:ind w:left="0" w:leftChars="0" w:firstLine="0" w:firstLineChars="0"/>
        <w:rPr>
          <w:rFonts w:hint="eastAsia" w:ascii="仿宋" w:hAnsi="仿宋" w:eastAsia="仿宋"/>
          <w:sz w:val="30"/>
          <w:szCs w:val="30"/>
          <w:highlight w:val="none"/>
        </w:rPr>
      </w:pPr>
      <w:r>
        <w:rPr>
          <w:rFonts w:hint="eastAsia" w:ascii="仿宋" w:hAnsi="仿宋" w:eastAsia="仿宋"/>
          <w:sz w:val="30"/>
          <w:szCs w:val="30"/>
          <w:highlight w:val="none"/>
          <w:lang w:val="en-US" w:eastAsia="zh-CN"/>
        </w:rPr>
        <w:t>维修范围约定</w:t>
      </w:r>
      <w:r>
        <w:rPr>
          <w:rFonts w:hint="eastAsia" w:ascii="仿宋" w:hAnsi="仿宋" w:eastAsia="仿宋"/>
          <w:sz w:val="30"/>
          <w:szCs w:val="30"/>
          <w:highlight w:val="none"/>
        </w:rPr>
        <w:t>：</w:t>
      </w:r>
    </w:p>
    <w:p>
      <w:pPr>
        <w:pStyle w:val="2"/>
        <w:numPr>
          <w:ilvl w:val="0"/>
          <w:numId w:val="0"/>
        </w:numPr>
        <w:ind w:left="-26" w:leftChars="-13" w:firstLine="891" w:firstLineChars="300"/>
        <w:rPr>
          <w:rFonts w:hint="eastAsia" w:ascii="仿宋" w:hAnsi="仿宋" w:eastAsia="仿宋"/>
          <w:sz w:val="30"/>
          <w:szCs w:val="30"/>
          <w:highlight w:val="none"/>
          <w:lang w:val="en-US" w:eastAsia="zh-CN"/>
        </w:rPr>
      </w:pPr>
      <w:r>
        <w:rPr>
          <w:rFonts w:hint="eastAsia" w:ascii="仿宋" w:hAnsi="仿宋" w:eastAsia="仿宋"/>
          <w:sz w:val="30"/>
          <w:szCs w:val="30"/>
          <w:highlight w:val="none"/>
          <w:lang w:val="en-US" w:eastAsia="zh-CN"/>
        </w:rPr>
        <w:t>1、甲方未纳入质保范围内主要配件由乙方参照甲方车辆质保手册进行维保。</w:t>
      </w:r>
    </w:p>
    <w:p>
      <w:pPr>
        <w:pStyle w:val="2"/>
        <w:numPr>
          <w:ilvl w:val="0"/>
          <w:numId w:val="0"/>
        </w:numPr>
        <w:ind w:left="0" w:leftChars="0" w:firstLine="891" w:firstLineChars="300"/>
        <w:rPr>
          <w:rFonts w:hint="eastAsia" w:ascii="仿宋" w:hAnsi="仿宋" w:eastAsia="仿宋"/>
          <w:color w:val="auto"/>
          <w:sz w:val="32"/>
          <w:lang w:val="en-US" w:eastAsia="zh-CN"/>
        </w:rPr>
      </w:pPr>
      <w:r>
        <w:rPr>
          <w:rFonts w:hint="eastAsia" w:ascii="仿宋" w:hAnsi="仿宋" w:eastAsia="仿宋"/>
          <w:sz w:val="30"/>
          <w:szCs w:val="30"/>
          <w:highlight w:val="none"/>
          <w:lang w:val="en-US" w:eastAsia="zh-CN"/>
        </w:rPr>
        <w:t>2、</w:t>
      </w:r>
      <w:r>
        <w:rPr>
          <w:rFonts w:hint="eastAsia" w:ascii="仿宋" w:hAnsi="仿宋" w:eastAsia="仿宋"/>
          <w:color w:val="auto"/>
          <w:sz w:val="30"/>
          <w:szCs w:val="30"/>
          <w:highlight w:val="none"/>
          <w:lang w:val="en-US" w:eastAsia="zh-CN"/>
        </w:rPr>
        <w:t>甲方新购新能源车辆二年或运行里程10万公里（先到为准）不纳入包干</w:t>
      </w:r>
      <w:r>
        <w:rPr>
          <w:rFonts w:hint="eastAsia" w:ascii="仿宋" w:hAnsi="仿宋" w:eastAsia="仿宋"/>
          <w:color w:val="auto"/>
          <w:sz w:val="32"/>
          <w:lang w:val="en-US" w:eastAsia="zh-CN"/>
        </w:rPr>
        <w:t>范围内，只收取一级维护50元，二级维护450元（含检测线费）。</w:t>
      </w:r>
    </w:p>
    <w:p>
      <w:pPr>
        <w:pStyle w:val="2"/>
        <w:numPr>
          <w:ilvl w:val="0"/>
          <w:numId w:val="0"/>
        </w:numPr>
        <w:ind w:left="0" w:leftChars="0" w:firstLine="891" w:firstLineChars="300"/>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3、纳入包干范围内车辆，以甲方实际营运车辆数为准，由甲方提供。</w:t>
      </w:r>
    </w:p>
    <w:p>
      <w:pPr>
        <w:pStyle w:val="2"/>
        <w:ind w:left="0" w:leftChars="0" w:firstLine="891" w:firstLineChars="300"/>
        <w:rPr>
          <w:rFonts w:hint="default" w:ascii="仿宋" w:hAnsi="仿宋" w:eastAsia="仿宋"/>
          <w:color w:val="auto"/>
          <w:sz w:val="32"/>
          <w:highlight w:val="yellow"/>
          <w:lang w:val="en-US" w:eastAsia="zh-CN"/>
        </w:rPr>
      </w:pPr>
      <w:r>
        <w:rPr>
          <w:rFonts w:hint="eastAsia" w:ascii="仿宋" w:hAnsi="仿宋" w:eastAsia="仿宋"/>
          <w:color w:val="auto"/>
          <w:sz w:val="30"/>
          <w:szCs w:val="30"/>
          <w:highlight w:val="none"/>
          <w:lang w:val="en-US" w:eastAsia="zh-CN"/>
        </w:rPr>
        <w:t>4、</w:t>
      </w:r>
      <w:r>
        <w:rPr>
          <w:rFonts w:hint="eastAsia" w:ascii="仿宋" w:hAnsi="仿宋" w:eastAsia="仿宋"/>
          <w:color w:val="auto"/>
          <w:sz w:val="32"/>
        </w:rPr>
        <w:t>材料</w:t>
      </w:r>
      <w:r>
        <w:rPr>
          <w:rFonts w:hint="eastAsia" w:ascii="仿宋" w:hAnsi="仿宋" w:eastAsia="仿宋"/>
          <w:color w:val="auto"/>
          <w:sz w:val="32"/>
          <w:lang w:val="en-US" w:eastAsia="zh-CN"/>
        </w:rPr>
        <w:t>费在甲方</w:t>
      </w:r>
      <w:r>
        <w:rPr>
          <w:rFonts w:hint="eastAsia" w:ascii="仿宋" w:hAnsi="仿宋" w:eastAsia="仿宋"/>
          <w:color w:val="auto"/>
          <w:sz w:val="32"/>
          <w:highlight w:val="none"/>
          <w:lang w:val="en-US" w:eastAsia="zh-CN"/>
        </w:rPr>
        <w:t>进价的基础上</w:t>
      </w:r>
      <w:r>
        <w:rPr>
          <w:rFonts w:hint="eastAsia" w:ascii="仿宋" w:hAnsi="仿宋" w:eastAsia="仿宋"/>
          <w:color w:val="auto"/>
          <w:sz w:val="30"/>
          <w:szCs w:val="30"/>
          <w:highlight w:val="none"/>
          <w:lang w:val="en-US" w:eastAsia="zh-CN"/>
        </w:rPr>
        <w:t>不得超过13％的管理费，含运输费、税费</w:t>
      </w:r>
      <w:r>
        <w:rPr>
          <w:rFonts w:hint="eastAsia" w:ascii="仿宋" w:hAnsi="仿宋" w:eastAsia="仿宋"/>
          <w:color w:val="auto"/>
          <w:sz w:val="32"/>
          <w:highlight w:val="none"/>
          <w:lang w:eastAsia="zh-CN"/>
        </w:rPr>
        <w:t>。</w:t>
      </w:r>
    </w:p>
    <w:p>
      <w:pPr>
        <w:pStyle w:val="24"/>
        <w:rPr>
          <w:rFonts w:hint="eastAsia" w:ascii="仿宋" w:hAnsi="仿宋" w:eastAsia="仿宋"/>
          <w:b/>
          <w:bCs/>
          <w:sz w:val="32"/>
        </w:rPr>
      </w:pPr>
      <w:r>
        <w:rPr>
          <w:rFonts w:hint="eastAsia" w:ascii="仿宋" w:hAnsi="仿宋" w:eastAsia="仿宋"/>
          <w:b/>
          <w:bCs/>
          <w:sz w:val="32"/>
        </w:rPr>
        <w:t>十</w:t>
      </w:r>
      <w:r>
        <w:rPr>
          <w:rFonts w:hint="eastAsia" w:ascii="仿宋" w:hAnsi="仿宋" w:eastAsia="仿宋"/>
          <w:b/>
          <w:bCs/>
          <w:sz w:val="32"/>
          <w:lang w:val="en-US" w:eastAsia="zh-CN"/>
        </w:rPr>
        <w:t>二</w:t>
      </w:r>
      <w:r>
        <w:rPr>
          <w:rFonts w:hint="eastAsia" w:ascii="仿宋" w:hAnsi="仿宋" w:eastAsia="仿宋"/>
          <w:b/>
          <w:bCs/>
          <w:sz w:val="32"/>
        </w:rPr>
        <w:t>、维修材料报价明细</w:t>
      </w:r>
    </w:p>
    <w:p>
      <w:pPr>
        <w:pStyle w:val="24"/>
        <w:rPr>
          <w:rFonts w:hint="eastAsia" w:ascii="仿宋" w:hAnsi="仿宋" w:eastAsia="仿宋"/>
          <w:b/>
          <w:bCs/>
          <w:sz w:val="32"/>
        </w:rPr>
      </w:pPr>
    </w:p>
    <w:p>
      <w:pPr>
        <w:pStyle w:val="24"/>
        <w:rPr>
          <w:rFonts w:hint="eastAsia" w:ascii="仿宋" w:hAnsi="仿宋" w:eastAsia="仿宋"/>
          <w:b/>
          <w:bCs/>
          <w:sz w:val="32"/>
        </w:rPr>
      </w:pPr>
    </w:p>
    <w:p>
      <w:pPr>
        <w:pStyle w:val="24"/>
        <w:rPr>
          <w:rFonts w:hint="eastAsia" w:ascii="仿宋" w:hAnsi="仿宋" w:eastAsia="仿宋"/>
          <w:b/>
          <w:bCs/>
          <w:sz w:val="32"/>
        </w:rPr>
      </w:pPr>
    </w:p>
    <w:p>
      <w:pPr>
        <w:jc w:val="center"/>
        <w:rPr>
          <w:rFonts w:hint="eastAsia" w:ascii="仿宋" w:hAnsi="仿宋" w:eastAsia="仿宋"/>
          <w:sz w:val="44"/>
        </w:rPr>
      </w:pPr>
      <w:r>
        <w:rPr>
          <w:rFonts w:hint="eastAsia" w:ascii="仿宋" w:hAnsi="仿宋" w:eastAsia="仿宋"/>
          <w:sz w:val="32"/>
        </w:rPr>
        <w:t>机油报价表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2144"/>
        <w:gridCol w:w="1861"/>
        <w:gridCol w:w="1170"/>
        <w:gridCol w:w="172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序号</w:t>
            </w:r>
          </w:p>
        </w:tc>
        <w:tc>
          <w:tcPr>
            <w:tcW w:w="2144" w:type="dxa"/>
          </w:tcPr>
          <w:p>
            <w:pPr>
              <w:pStyle w:val="2"/>
              <w:ind w:left="0" w:leftChars="0" w:firstLine="0" w:firstLineChars="0"/>
              <w:jc w:val="center"/>
              <w:rPr>
                <w:rFonts w:hint="default" w:eastAsia="仿宋_GB2312"/>
                <w:sz w:val="30"/>
                <w:szCs w:val="30"/>
                <w:vertAlign w:val="baseline"/>
                <w:lang w:val="en-US" w:eastAsia="zh-CN"/>
              </w:rPr>
            </w:pPr>
            <w:r>
              <w:rPr>
                <w:rFonts w:hint="eastAsia"/>
                <w:sz w:val="30"/>
                <w:szCs w:val="30"/>
                <w:vertAlign w:val="baseline"/>
                <w:lang w:val="en-US" w:eastAsia="zh-CN"/>
              </w:rPr>
              <w:t>品牌及名称</w:t>
            </w:r>
          </w:p>
        </w:tc>
        <w:tc>
          <w:tcPr>
            <w:tcW w:w="1861" w:type="dxa"/>
          </w:tcPr>
          <w:p>
            <w:pPr>
              <w:pStyle w:val="2"/>
              <w:ind w:left="0" w:leftChars="0" w:firstLine="0" w:firstLineChars="0"/>
              <w:jc w:val="center"/>
              <w:rPr>
                <w:rFonts w:hint="default" w:eastAsia="仿宋_GB2312"/>
                <w:sz w:val="30"/>
                <w:szCs w:val="30"/>
                <w:vertAlign w:val="baseline"/>
                <w:lang w:val="en-US" w:eastAsia="zh-CN"/>
              </w:rPr>
            </w:pPr>
            <w:r>
              <w:rPr>
                <w:rFonts w:hint="eastAsia"/>
                <w:sz w:val="30"/>
                <w:szCs w:val="30"/>
                <w:vertAlign w:val="baseline"/>
                <w:lang w:val="en-US" w:eastAsia="zh-CN"/>
              </w:rPr>
              <w:t>规格及型号</w:t>
            </w:r>
          </w:p>
        </w:tc>
        <w:tc>
          <w:tcPr>
            <w:tcW w:w="1170"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单位</w:t>
            </w:r>
          </w:p>
        </w:tc>
        <w:tc>
          <w:tcPr>
            <w:tcW w:w="1725"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价格（元）</w:t>
            </w:r>
          </w:p>
        </w:tc>
        <w:tc>
          <w:tcPr>
            <w:tcW w:w="1814"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vertAlign w:val="baseline"/>
                <w:lang w:val="en-US" w:eastAsia="zh-CN"/>
              </w:rPr>
            </w:pPr>
          </w:p>
        </w:tc>
        <w:tc>
          <w:tcPr>
            <w:tcW w:w="2144" w:type="dxa"/>
          </w:tcPr>
          <w:p>
            <w:pPr>
              <w:pStyle w:val="2"/>
              <w:ind w:left="0" w:leftChars="0" w:firstLine="0" w:firstLineChars="0"/>
              <w:jc w:val="center"/>
              <w:rPr>
                <w:rFonts w:hint="eastAsia"/>
                <w:vertAlign w:val="baseline"/>
                <w:lang w:val="en-US" w:eastAsia="zh-CN"/>
              </w:rPr>
            </w:pPr>
          </w:p>
        </w:tc>
        <w:tc>
          <w:tcPr>
            <w:tcW w:w="1861" w:type="dxa"/>
          </w:tcPr>
          <w:p>
            <w:pPr>
              <w:pStyle w:val="2"/>
              <w:ind w:left="0" w:leftChars="0" w:firstLine="0" w:firstLineChars="0"/>
              <w:jc w:val="center"/>
              <w:rPr>
                <w:rFonts w:hint="eastAsia"/>
                <w:vertAlign w:val="baseline"/>
                <w:lang w:val="en-US" w:eastAsia="zh-CN"/>
              </w:rPr>
            </w:pPr>
          </w:p>
        </w:tc>
        <w:tc>
          <w:tcPr>
            <w:tcW w:w="1170" w:type="dxa"/>
          </w:tcPr>
          <w:p>
            <w:pPr>
              <w:pStyle w:val="2"/>
              <w:ind w:left="0" w:leftChars="0" w:firstLine="0" w:firstLineChars="0"/>
              <w:jc w:val="center"/>
              <w:rPr>
                <w:rFonts w:hint="eastAsia"/>
                <w:vertAlign w:val="baseline"/>
                <w:lang w:val="en-US" w:eastAsia="zh-CN"/>
              </w:rPr>
            </w:pPr>
          </w:p>
        </w:tc>
        <w:tc>
          <w:tcPr>
            <w:tcW w:w="1725" w:type="dxa"/>
          </w:tcPr>
          <w:p>
            <w:pPr>
              <w:pStyle w:val="2"/>
              <w:ind w:left="0" w:leftChars="0" w:firstLine="0" w:firstLineChars="0"/>
              <w:jc w:val="center"/>
              <w:rPr>
                <w:rFonts w:hint="eastAsia"/>
                <w:vertAlign w:val="baseline"/>
                <w:lang w:val="en-US" w:eastAsia="zh-CN"/>
              </w:rPr>
            </w:pPr>
          </w:p>
        </w:tc>
        <w:tc>
          <w:tcPr>
            <w:tcW w:w="1814" w:type="dxa"/>
          </w:tcPr>
          <w:p>
            <w:pPr>
              <w:pStyle w:val="2"/>
              <w:ind w:left="0" w:leftChars="0" w:firstLine="0" w:firstLineChars="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vertAlign w:val="baseline"/>
                <w:lang w:val="en-US" w:eastAsia="zh-CN"/>
              </w:rPr>
            </w:pPr>
          </w:p>
        </w:tc>
        <w:tc>
          <w:tcPr>
            <w:tcW w:w="2144" w:type="dxa"/>
          </w:tcPr>
          <w:p>
            <w:pPr>
              <w:pStyle w:val="2"/>
              <w:ind w:left="0" w:leftChars="0" w:firstLine="0" w:firstLineChars="0"/>
              <w:jc w:val="center"/>
              <w:rPr>
                <w:rFonts w:hint="eastAsia"/>
                <w:vertAlign w:val="baseline"/>
                <w:lang w:val="en-US" w:eastAsia="zh-CN"/>
              </w:rPr>
            </w:pPr>
          </w:p>
        </w:tc>
        <w:tc>
          <w:tcPr>
            <w:tcW w:w="1861" w:type="dxa"/>
          </w:tcPr>
          <w:p>
            <w:pPr>
              <w:pStyle w:val="2"/>
              <w:ind w:left="0" w:leftChars="0" w:firstLine="0" w:firstLineChars="0"/>
              <w:jc w:val="center"/>
              <w:rPr>
                <w:rFonts w:hint="eastAsia"/>
                <w:vertAlign w:val="baseline"/>
                <w:lang w:val="en-US" w:eastAsia="zh-CN"/>
              </w:rPr>
            </w:pPr>
          </w:p>
        </w:tc>
        <w:tc>
          <w:tcPr>
            <w:tcW w:w="1170" w:type="dxa"/>
          </w:tcPr>
          <w:p>
            <w:pPr>
              <w:pStyle w:val="2"/>
              <w:ind w:left="0" w:leftChars="0" w:firstLine="0" w:firstLineChars="0"/>
              <w:jc w:val="center"/>
              <w:rPr>
                <w:rFonts w:hint="eastAsia"/>
                <w:vertAlign w:val="baseline"/>
                <w:lang w:val="en-US" w:eastAsia="zh-CN"/>
              </w:rPr>
            </w:pPr>
          </w:p>
        </w:tc>
        <w:tc>
          <w:tcPr>
            <w:tcW w:w="1725" w:type="dxa"/>
          </w:tcPr>
          <w:p>
            <w:pPr>
              <w:pStyle w:val="2"/>
              <w:ind w:left="0" w:leftChars="0" w:firstLine="0" w:firstLineChars="0"/>
              <w:jc w:val="center"/>
              <w:rPr>
                <w:rFonts w:hint="eastAsia"/>
                <w:vertAlign w:val="baseline"/>
                <w:lang w:val="en-US" w:eastAsia="zh-CN"/>
              </w:rPr>
            </w:pPr>
          </w:p>
        </w:tc>
        <w:tc>
          <w:tcPr>
            <w:tcW w:w="1814" w:type="dxa"/>
          </w:tcPr>
          <w:p>
            <w:pPr>
              <w:pStyle w:val="2"/>
              <w:ind w:left="0" w:leftChars="0" w:firstLine="0" w:firstLineChars="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vertAlign w:val="baseline"/>
                <w:lang w:val="en-US" w:eastAsia="zh-CN"/>
              </w:rPr>
            </w:pPr>
          </w:p>
        </w:tc>
        <w:tc>
          <w:tcPr>
            <w:tcW w:w="2144" w:type="dxa"/>
          </w:tcPr>
          <w:p>
            <w:pPr>
              <w:pStyle w:val="2"/>
              <w:ind w:left="0" w:leftChars="0" w:firstLine="0" w:firstLineChars="0"/>
              <w:jc w:val="center"/>
              <w:rPr>
                <w:rFonts w:hint="eastAsia"/>
                <w:vertAlign w:val="baseline"/>
                <w:lang w:val="en-US" w:eastAsia="zh-CN"/>
              </w:rPr>
            </w:pPr>
          </w:p>
        </w:tc>
        <w:tc>
          <w:tcPr>
            <w:tcW w:w="1861" w:type="dxa"/>
          </w:tcPr>
          <w:p>
            <w:pPr>
              <w:pStyle w:val="2"/>
              <w:ind w:left="0" w:leftChars="0" w:firstLine="0" w:firstLineChars="0"/>
              <w:jc w:val="center"/>
              <w:rPr>
                <w:rFonts w:hint="eastAsia"/>
                <w:vertAlign w:val="baseline"/>
                <w:lang w:val="en-US" w:eastAsia="zh-CN"/>
              </w:rPr>
            </w:pPr>
          </w:p>
        </w:tc>
        <w:tc>
          <w:tcPr>
            <w:tcW w:w="1170" w:type="dxa"/>
          </w:tcPr>
          <w:p>
            <w:pPr>
              <w:pStyle w:val="2"/>
              <w:ind w:left="0" w:leftChars="0" w:firstLine="0" w:firstLineChars="0"/>
              <w:jc w:val="center"/>
              <w:rPr>
                <w:rFonts w:hint="eastAsia"/>
                <w:vertAlign w:val="baseline"/>
                <w:lang w:val="en-US" w:eastAsia="zh-CN"/>
              </w:rPr>
            </w:pPr>
          </w:p>
        </w:tc>
        <w:tc>
          <w:tcPr>
            <w:tcW w:w="1725" w:type="dxa"/>
          </w:tcPr>
          <w:p>
            <w:pPr>
              <w:pStyle w:val="2"/>
              <w:ind w:left="0" w:leftChars="0" w:firstLine="0" w:firstLineChars="0"/>
              <w:jc w:val="center"/>
              <w:rPr>
                <w:rFonts w:hint="eastAsia"/>
                <w:vertAlign w:val="baseline"/>
                <w:lang w:val="en-US" w:eastAsia="zh-CN"/>
              </w:rPr>
            </w:pPr>
          </w:p>
        </w:tc>
        <w:tc>
          <w:tcPr>
            <w:tcW w:w="1814" w:type="dxa"/>
          </w:tcPr>
          <w:p>
            <w:pPr>
              <w:pStyle w:val="2"/>
              <w:ind w:left="0" w:leftChars="0" w:firstLine="0" w:firstLineChars="0"/>
              <w:jc w:val="center"/>
              <w:rPr>
                <w:rFonts w:hint="eastAsia"/>
                <w:vertAlign w:val="baseline"/>
                <w:lang w:val="en-US" w:eastAsia="zh-CN"/>
              </w:rPr>
            </w:pPr>
          </w:p>
        </w:tc>
      </w:tr>
    </w:tbl>
    <w:p>
      <w:pPr>
        <w:jc w:val="both"/>
        <w:rPr>
          <w:rFonts w:hint="eastAsia" w:ascii="仿宋" w:hAnsi="仿宋" w:eastAsia="仿宋"/>
          <w:sz w:val="32"/>
        </w:rPr>
      </w:pPr>
    </w:p>
    <w:p>
      <w:pPr>
        <w:jc w:val="center"/>
        <w:rPr>
          <w:rFonts w:hint="eastAsia" w:ascii="仿宋" w:hAnsi="仿宋" w:eastAsia="仿宋"/>
          <w:sz w:val="32"/>
        </w:rPr>
      </w:pPr>
      <w:r>
        <w:rPr>
          <w:rFonts w:hint="eastAsia" w:ascii="仿宋" w:hAnsi="仿宋" w:eastAsia="仿宋"/>
          <w:sz w:val="32"/>
        </w:rPr>
        <w:t>齿轮油报价表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2144"/>
        <w:gridCol w:w="1861"/>
        <w:gridCol w:w="1170"/>
        <w:gridCol w:w="172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序号</w:t>
            </w:r>
          </w:p>
        </w:tc>
        <w:tc>
          <w:tcPr>
            <w:tcW w:w="2144" w:type="dxa"/>
          </w:tcPr>
          <w:p>
            <w:pPr>
              <w:pStyle w:val="2"/>
              <w:ind w:left="0" w:leftChars="0" w:firstLine="0" w:firstLineChars="0"/>
              <w:jc w:val="center"/>
              <w:rPr>
                <w:rFonts w:hint="default" w:eastAsia="仿宋_GB2312"/>
                <w:sz w:val="30"/>
                <w:szCs w:val="30"/>
                <w:vertAlign w:val="baseline"/>
                <w:lang w:val="en-US" w:eastAsia="zh-CN"/>
              </w:rPr>
            </w:pPr>
            <w:r>
              <w:rPr>
                <w:rFonts w:hint="eastAsia"/>
                <w:sz w:val="30"/>
                <w:szCs w:val="30"/>
                <w:vertAlign w:val="baseline"/>
                <w:lang w:val="en-US" w:eastAsia="zh-CN"/>
              </w:rPr>
              <w:t>品牌及名称</w:t>
            </w:r>
          </w:p>
        </w:tc>
        <w:tc>
          <w:tcPr>
            <w:tcW w:w="1861" w:type="dxa"/>
          </w:tcPr>
          <w:p>
            <w:pPr>
              <w:pStyle w:val="2"/>
              <w:ind w:left="0" w:leftChars="0" w:firstLine="0" w:firstLineChars="0"/>
              <w:jc w:val="center"/>
              <w:rPr>
                <w:rFonts w:hint="default" w:eastAsia="仿宋_GB2312"/>
                <w:sz w:val="30"/>
                <w:szCs w:val="30"/>
                <w:vertAlign w:val="baseline"/>
                <w:lang w:val="en-US" w:eastAsia="zh-CN"/>
              </w:rPr>
            </w:pPr>
            <w:r>
              <w:rPr>
                <w:rFonts w:hint="eastAsia"/>
                <w:sz w:val="30"/>
                <w:szCs w:val="30"/>
                <w:vertAlign w:val="baseline"/>
                <w:lang w:val="en-US" w:eastAsia="zh-CN"/>
              </w:rPr>
              <w:t>规格及型号</w:t>
            </w:r>
          </w:p>
        </w:tc>
        <w:tc>
          <w:tcPr>
            <w:tcW w:w="1170"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单位</w:t>
            </w:r>
          </w:p>
        </w:tc>
        <w:tc>
          <w:tcPr>
            <w:tcW w:w="1725"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价格（元）</w:t>
            </w:r>
          </w:p>
        </w:tc>
        <w:tc>
          <w:tcPr>
            <w:tcW w:w="1814"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vertAlign w:val="baseline"/>
                <w:lang w:val="en-US" w:eastAsia="zh-CN"/>
              </w:rPr>
            </w:pPr>
          </w:p>
        </w:tc>
        <w:tc>
          <w:tcPr>
            <w:tcW w:w="2144" w:type="dxa"/>
          </w:tcPr>
          <w:p>
            <w:pPr>
              <w:pStyle w:val="2"/>
              <w:ind w:left="0" w:leftChars="0" w:firstLine="0" w:firstLineChars="0"/>
              <w:jc w:val="center"/>
              <w:rPr>
                <w:rFonts w:hint="eastAsia"/>
                <w:vertAlign w:val="baseline"/>
                <w:lang w:val="en-US" w:eastAsia="zh-CN"/>
              </w:rPr>
            </w:pPr>
          </w:p>
        </w:tc>
        <w:tc>
          <w:tcPr>
            <w:tcW w:w="1861" w:type="dxa"/>
          </w:tcPr>
          <w:p>
            <w:pPr>
              <w:pStyle w:val="2"/>
              <w:ind w:left="0" w:leftChars="0" w:firstLine="0" w:firstLineChars="0"/>
              <w:jc w:val="center"/>
              <w:rPr>
                <w:rFonts w:hint="eastAsia"/>
                <w:vertAlign w:val="baseline"/>
                <w:lang w:val="en-US" w:eastAsia="zh-CN"/>
              </w:rPr>
            </w:pPr>
          </w:p>
        </w:tc>
        <w:tc>
          <w:tcPr>
            <w:tcW w:w="1170" w:type="dxa"/>
          </w:tcPr>
          <w:p>
            <w:pPr>
              <w:pStyle w:val="2"/>
              <w:ind w:left="0" w:leftChars="0" w:firstLine="0" w:firstLineChars="0"/>
              <w:jc w:val="center"/>
              <w:rPr>
                <w:rFonts w:hint="eastAsia"/>
                <w:vertAlign w:val="baseline"/>
                <w:lang w:val="en-US" w:eastAsia="zh-CN"/>
              </w:rPr>
            </w:pPr>
          </w:p>
        </w:tc>
        <w:tc>
          <w:tcPr>
            <w:tcW w:w="1725" w:type="dxa"/>
          </w:tcPr>
          <w:p>
            <w:pPr>
              <w:pStyle w:val="2"/>
              <w:ind w:left="0" w:leftChars="0" w:firstLine="0" w:firstLineChars="0"/>
              <w:jc w:val="center"/>
              <w:rPr>
                <w:rFonts w:hint="eastAsia"/>
                <w:vertAlign w:val="baseline"/>
                <w:lang w:val="en-US" w:eastAsia="zh-CN"/>
              </w:rPr>
            </w:pPr>
          </w:p>
        </w:tc>
        <w:tc>
          <w:tcPr>
            <w:tcW w:w="1814" w:type="dxa"/>
          </w:tcPr>
          <w:p>
            <w:pPr>
              <w:pStyle w:val="2"/>
              <w:ind w:left="0" w:leftChars="0" w:firstLine="0" w:firstLineChars="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vertAlign w:val="baseline"/>
                <w:lang w:val="en-US" w:eastAsia="zh-CN"/>
              </w:rPr>
            </w:pPr>
          </w:p>
        </w:tc>
        <w:tc>
          <w:tcPr>
            <w:tcW w:w="2144" w:type="dxa"/>
          </w:tcPr>
          <w:p>
            <w:pPr>
              <w:pStyle w:val="2"/>
              <w:ind w:left="0" w:leftChars="0" w:firstLine="0" w:firstLineChars="0"/>
              <w:jc w:val="center"/>
              <w:rPr>
                <w:rFonts w:hint="eastAsia"/>
                <w:vertAlign w:val="baseline"/>
                <w:lang w:val="en-US" w:eastAsia="zh-CN"/>
              </w:rPr>
            </w:pPr>
          </w:p>
        </w:tc>
        <w:tc>
          <w:tcPr>
            <w:tcW w:w="1861" w:type="dxa"/>
          </w:tcPr>
          <w:p>
            <w:pPr>
              <w:pStyle w:val="2"/>
              <w:ind w:left="0" w:leftChars="0" w:firstLine="0" w:firstLineChars="0"/>
              <w:jc w:val="center"/>
              <w:rPr>
                <w:rFonts w:hint="eastAsia"/>
                <w:vertAlign w:val="baseline"/>
                <w:lang w:val="en-US" w:eastAsia="zh-CN"/>
              </w:rPr>
            </w:pPr>
          </w:p>
        </w:tc>
        <w:tc>
          <w:tcPr>
            <w:tcW w:w="1170" w:type="dxa"/>
          </w:tcPr>
          <w:p>
            <w:pPr>
              <w:pStyle w:val="2"/>
              <w:ind w:left="0" w:leftChars="0" w:firstLine="0" w:firstLineChars="0"/>
              <w:jc w:val="center"/>
              <w:rPr>
                <w:rFonts w:hint="eastAsia"/>
                <w:vertAlign w:val="baseline"/>
                <w:lang w:val="en-US" w:eastAsia="zh-CN"/>
              </w:rPr>
            </w:pPr>
          </w:p>
        </w:tc>
        <w:tc>
          <w:tcPr>
            <w:tcW w:w="1725" w:type="dxa"/>
          </w:tcPr>
          <w:p>
            <w:pPr>
              <w:pStyle w:val="2"/>
              <w:ind w:left="0" w:leftChars="0" w:firstLine="0" w:firstLineChars="0"/>
              <w:jc w:val="center"/>
              <w:rPr>
                <w:rFonts w:hint="eastAsia"/>
                <w:vertAlign w:val="baseline"/>
                <w:lang w:val="en-US" w:eastAsia="zh-CN"/>
              </w:rPr>
            </w:pPr>
          </w:p>
        </w:tc>
        <w:tc>
          <w:tcPr>
            <w:tcW w:w="1814" w:type="dxa"/>
          </w:tcPr>
          <w:p>
            <w:pPr>
              <w:pStyle w:val="2"/>
              <w:ind w:left="0" w:leftChars="0" w:firstLine="0" w:firstLineChars="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vertAlign w:val="baseline"/>
                <w:lang w:val="en-US" w:eastAsia="zh-CN"/>
              </w:rPr>
            </w:pPr>
          </w:p>
        </w:tc>
        <w:tc>
          <w:tcPr>
            <w:tcW w:w="2144" w:type="dxa"/>
          </w:tcPr>
          <w:p>
            <w:pPr>
              <w:pStyle w:val="2"/>
              <w:ind w:left="0" w:leftChars="0" w:firstLine="0" w:firstLineChars="0"/>
              <w:jc w:val="center"/>
              <w:rPr>
                <w:rFonts w:hint="eastAsia"/>
                <w:vertAlign w:val="baseline"/>
                <w:lang w:val="en-US" w:eastAsia="zh-CN"/>
              </w:rPr>
            </w:pPr>
          </w:p>
        </w:tc>
        <w:tc>
          <w:tcPr>
            <w:tcW w:w="1861" w:type="dxa"/>
          </w:tcPr>
          <w:p>
            <w:pPr>
              <w:pStyle w:val="2"/>
              <w:ind w:left="0" w:leftChars="0" w:firstLine="0" w:firstLineChars="0"/>
              <w:jc w:val="center"/>
              <w:rPr>
                <w:rFonts w:hint="eastAsia"/>
                <w:vertAlign w:val="baseline"/>
                <w:lang w:val="en-US" w:eastAsia="zh-CN"/>
              </w:rPr>
            </w:pPr>
          </w:p>
        </w:tc>
        <w:tc>
          <w:tcPr>
            <w:tcW w:w="1170" w:type="dxa"/>
          </w:tcPr>
          <w:p>
            <w:pPr>
              <w:pStyle w:val="2"/>
              <w:ind w:left="0" w:leftChars="0" w:firstLine="0" w:firstLineChars="0"/>
              <w:jc w:val="center"/>
              <w:rPr>
                <w:rFonts w:hint="eastAsia"/>
                <w:vertAlign w:val="baseline"/>
                <w:lang w:val="en-US" w:eastAsia="zh-CN"/>
              </w:rPr>
            </w:pPr>
          </w:p>
        </w:tc>
        <w:tc>
          <w:tcPr>
            <w:tcW w:w="1725" w:type="dxa"/>
          </w:tcPr>
          <w:p>
            <w:pPr>
              <w:pStyle w:val="2"/>
              <w:ind w:left="0" w:leftChars="0" w:firstLine="0" w:firstLineChars="0"/>
              <w:jc w:val="center"/>
              <w:rPr>
                <w:rFonts w:hint="eastAsia"/>
                <w:vertAlign w:val="baseline"/>
                <w:lang w:val="en-US" w:eastAsia="zh-CN"/>
              </w:rPr>
            </w:pPr>
          </w:p>
        </w:tc>
        <w:tc>
          <w:tcPr>
            <w:tcW w:w="1814" w:type="dxa"/>
          </w:tcPr>
          <w:p>
            <w:pPr>
              <w:pStyle w:val="2"/>
              <w:ind w:left="0" w:leftChars="0" w:firstLine="0" w:firstLineChars="0"/>
              <w:jc w:val="center"/>
              <w:rPr>
                <w:rFonts w:hint="eastAsia"/>
                <w:vertAlign w:val="baseline"/>
                <w:lang w:val="en-US" w:eastAsia="zh-CN"/>
              </w:rPr>
            </w:pPr>
          </w:p>
        </w:tc>
      </w:tr>
    </w:tbl>
    <w:p>
      <w:pPr>
        <w:rPr>
          <w:rFonts w:hint="eastAsia" w:ascii="仿宋" w:hAnsi="仿宋" w:eastAsia="仿宋"/>
          <w:sz w:val="32"/>
        </w:rPr>
      </w:pPr>
    </w:p>
    <w:p>
      <w:pPr>
        <w:jc w:val="center"/>
        <w:rPr>
          <w:rFonts w:hint="eastAsia" w:ascii="仿宋" w:hAnsi="仿宋" w:eastAsia="仿宋"/>
          <w:sz w:val="32"/>
        </w:rPr>
      </w:pPr>
      <w:r>
        <w:rPr>
          <w:rFonts w:hint="eastAsia" w:ascii="仿宋" w:hAnsi="仿宋" w:eastAsia="仿宋"/>
          <w:sz w:val="32"/>
        </w:rPr>
        <w:t>轴承油报价表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2144"/>
        <w:gridCol w:w="1861"/>
        <w:gridCol w:w="1170"/>
        <w:gridCol w:w="172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序号</w:t>
            </w:r>
          </w:p>
        </w:tc>
        <w:tc>
          <w:tcPr>
            <w:tcW w:w="2144" w:type="dxa"/>
          </w:tcPr>
          <w:p>
            <w:pPr>
              <w:pStyle w:val="2"/>
              <w:ind w:left="0" w:leftChars="0" w:firstLine="0" w:firstLineChars="0"/>
              <w:jc w:val="center"/>
              <w:rPr>
                <w:rFonts w:hint="default" w:eastAsia="仿宋_GB2312"/>
                <w:sz w:val="30"/>
                <w:szCs w:val="30"/>
                <w:vertAlign w:val="baseline"/>
                <w:lang w:val="en-US" w:eastAsia="zh-CN"/>
              </w:rPr>
            </w:pPr>
            <w:r>
              <w:rPr>
                <w:rFonts w:hint="eastAsia"/>
                <w:sz w:val="30"/>
                <w:szCs w:val="30"/>
                <w:vertAlign w:val="baseline"/>
                <w:lang w:val="en-US" w:eastAsia="zh-CN"/>
              </w:rPr>
              <w:t>品牌及名称</w:t>
            </w:r>
          </w:p>
        </w:tc>
        <w:tc>
          <w:tcPr>
            <w:tcW w:w="1861" w:type="dxa"/>
          </w:tcPr>
          <w:p>
            <w:pPr>
              <w:pStyle w:val="2"/>
              <w:ind w:left="0" w:leftChars="0" w:firstLine="0" w:firstLineChars="0"/>
              <w:jc w:val="center"/>
              <w:rPr>
                <w:rFonts w:hint="default" w:eastAsia="仿宋_GB2312"/>
                <w:sz w:val="30"/>
                <w:szCs w:val="30"/>
                <w:vertAlign w:val="baseline"/>
                <w:lang w:val="en-US" w:eastAsia="zh-CN"/>
              </w:rPr>
            </w:pPr>
            <w:r>
              <w:rPr>
                <w:rFonts w:hint="eastAsia"/>
                <w:sz w:val="30"/>
                <w:szCs w:val="30"/>
                <w:vertAlign w:val="baseline"/>
                <w:lang w:val="en-US" w:eastAsia="zh-CN"/>
              </w:rPr>
              <w:t>规格及型号</w:t>
            </w:r>
          </w:p>
        </w:tc>
        <w:tc>
          <w:tcPr>
            <w:tcW w:w="1170"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单位</w:t>
            </w:r>
          </w:p>
        </w:tc>
        <w:tc>
          <w:tcPr>
            <w:tcW w:w="1725"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价格（元）</w:t>
            </w:r>
          </w:p>
        </w:tc>
        <w:tc>
          <w:tcPr>
            <w:tcW w:w="1814"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vertAlign w:val="baseline"/>
                <w:lang w:val="en-US" w:eastAsia="zh-CN"/>
              </w:rPr>
            </w:pPr>
          </w:p>
        </w:tc>
        <w:tc>
          <w:tcPr>
            <w:tcW w:w="2144" w:type="dxa"/>
          </w:tcPr>
          <w:p>
            <w:pPr>
              <w:pStyle w:val="2"/>
              <w:ind w:left="0" w:leftChars="0" w:firstLine="0" w:firstLineChars="0"/>
              <w:jc w:val="center"/>
              <w:rPr>
                <w:rFonts w:hint="eastAsia"/>
                <w:vertAlign w:val="baseline"/>
                <w:lang w:val="en-US" w:eastAsia="zh-CN"/>
              </w:rPr>
            </w:pPr>
          </w:p>
        </w:tc>
        <w:tc>
          <w:tcPr>
            <w:tcW w:w="1861" w:type="dxa"/>
          </w:tcPr>
          <w:p>
            <w:pPr>
              <w:pStyle w:val="2"/>
              <w:ind w:left="0" w:leftChars="0" w:firstLine="0" w:firstLineChars="0"/>
              <w:jc w:val="center"/>
              <w:rPr>
                <w:rFonts w:hint="eastAsia"/>
                <w:vertAlign w:val="baseline"/>
                <w:lang w:val="en-US" w:eastAsia="zh-CN"/>
              </w:rPr>
            </w:pPr>
          </w:p>
        </w:tc>
        <w:tc>
          <w:tcPr>
            <w:tcW w:w="1170" w:type="dxa"/>
          </w:tcPr>
          <w:p>
            <w:pPr>
              <w:pStyle w:val="2"/>
              <w:ind w:left="0" w:leftChars="0" w:firstLine="0" w:firstLineChars="0"/>
              <w:jc w:val="center"/>
              <w:rPr>
                <w:rFonts w:hint="eastAsia"/>
                <w:vertAlign w:val="baseline"/>
                <w:lang w:val="en-US" w:eastAsia="zh-CN"/>
              </w:rPr>
            </w:pPr>
          </w:p>
        </w:tc>
        <w:tc>
          <w:tcPr>
            <w:tcW w:w="1725" w:type="dxa"/>
          </w:tcPr>
          <w:p>
            <w:pPr>
              <w:pStyle w:val="2"/>
              <w:ind w:left="0" w:leftChars="0" w:firstLine="0" w:firstLineChars="0"/>
              <w:jc w:val="center"/>
              <w:rPr>
                <w:rFonts w:hint="eastAsia"/>
                <w:vertAlign w:val="baseline"/>
                <w:lang w:val="en-US" w:eastAsia="zh-CN"/>
              </w:rPr>
            </w:pPr>
          </w:p>
        </w:tc>
        <w:tc>
          <w:tcPr>
            <w:tcW w:w="1814" w:type="dxa"/>
          </w:tcPr>
          <w:p>
            <w:pPr>
              <w:pStyle w:val="2"/>
              <w:ind w:left="0" w:leftChars="0" w:firstLine="0" w:firstLineChars="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vertAlign w:val="baseline"/>
                <w:lang w:val="en-US" w:eastAsia="zh-CN"/>
              </w:rPr>
            </w:pPr>
          </w:p>
        </w:tc>
        <w:tc>
          <w:tcPr>
            <w:tcW w:w="2144" w:type="dxa"/>
          </w:tcPr>
          <w:p>
            <w:pPr>
              <w:pStyle w:val="2"/>
              <w:ind w:left="0" w:leftChars="0" w:firstLine="0" w:firstLineChars="0"/>
              <w:jc w:val="center"/>
              <w:rPr>
                <w:rFonts w:hint="eastAsia"/>
                <w:vertAlign w:val="baseline"/>
                <w:lang w:val="en-US" w:eastAsia="zh-CN"/>
              </w:rPr>
            </w:pPr>
          </w:p>
        </w:tc>
        <w:tc>
          <w:tcPr>
            <w:tcW w:w="1861" w:type="dxa"/>
          </w:tcPr>
          <w:p>
            <w:pPr>
              <w:pStyle w:val="2"/>
              <w:ind w:left="0" w:leftChars="0" w:firstLine="0" w:firstLineChars="0"/>
              <w:jc w:val="center"/>
              <w:rPr>
                <w:rFonts w:hint="eastAsia"/>
                <w:vertAlign w:val="baseline"/>
                <w:lang w:val="en-US" w:eastAsia="zh-CN"/>
              </w:rPr>
            </w:pPr>
          </w:p>
        </w:tc>
        <w:tc>
          <w:tcPr>
            <w:tcW w:w="1170" w:type="dxa"/>
          </w:tcPr>
          <w:p>
            <w:pPr>
              <w:pStyle w:val="2"/>
              <w:ind w:left="0" w:leftChars="0" w:firstLine="0" w:firstLineChars="0"/>
              <w:jc w:val="center"/>
              <w:rPr>
                <w:rFonts w:hint="eastAsia"/>
                <w:vertAlign w:val="baseline"/>
                <w:lang w:val="en-US" w:eastAsia="zh-CN"/>
              </w:rPr>
            </w:pPr>
          </w:p>
        </w:tc>
        <w:tc>
          <w:tcPr>
            <w:tcW w:w="1725" w:type="dxa"/>
          </w:tcPr>
          <w:p>
            <w:pPr>
              <w:pStyle w:val="2"/>
              <w:ind w:left="0" w:leftChars="0" w:firstLine="0" w:firstLineChars="0"/>
              <w:jc w:val="center"/>
              <w:rPr>
                <w:rFonts w:hint="eastAsia"/>
                <w:vertAlign w:val="baseline"/>
                <w:lang w:val="en-US" w:eastAsia="zh-CN"/>
              </w:rPr>
            </w:pPr>
          </w:p>
        </w:tc>
        <w:tc>
          <w:tcPr>
            <w:tcW w:w="1814" w:type="dxa"/>
          </w:tcPr>
          <w:p>
            <w:pPr>
              <w:pStyle w:val="2"/>
              <w:ind w:left="0" w:leftChars="0" w:firstLine="0" w:firstLineChars="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vertAlign w:val="baseline"/>
                <w:lang w:val="en-US" w:eastAsia="zh-CN"/>
              </w:rPr>
            </w:pPr>
          </w:p>
        </w:tc>
        <w:tc>
          <w:tcPr>
            <w:tcW w:w="2144" w:type="dxa"/>
          </w:tcPr>
          <w:p>
            <w:pPr>
              <w:pStyle w:val="2"/>
              <w:ind w:left="0" w:leftChars="0" w:firstLine="0" w:firstLineChars="0"/>
              <w:jc w:val="center"/>
              <w:rPr>
                <w:rFonts w:hint="eastAsia"/>
                <w:vertAlign w:val="baseline"/>
                <w:lang w:val="en-US" w:eastAsia="zh-CN"/>
              </w:rPr>
            </w:pPr>
          </w:p>
        </w:tc>
        <w:tc>
          <w:tcPr>
            <w:tcW w:w="1861" w:type="dxa"/>
          </w:tcPr>
          <w:p>
            <w:pPr>
              <w:pStyle w:val="2"/>
              <w:ind w:left="0" w:leftChars="0" w:firstLine="0" w:firstLineChars="0"/>
              <w:jc w:val="center"/>
              <w:rPr>
                <w:rFonts w:hint="eastAsia"/>
                <w:vertAlign w:val="baseline"/>
                <w:lang w:val="en-US" w:eastAsia="zh-CN"/>
              </w:rPr>
            </w:pPr>
          </w:p>
        </w:tc>
        <w:tc>
          <w:tcPr>
            <w:tcW w:w="1170" w:type="dxa"/>
          </w:tcPr>
          <w:p>
            <w:pPr>
              <w:pStyle w:val="2"/>
              <w:ind w:left="0" w:leftChars="0" w:firstLine="0" w:firstLineChars="0"/>
              <w:jc w:val="center"/>
              <w:rPr>
                <w:rFonts w:hint="eastAsia"/>
                <w:vertAlign w:val="baseline"/>
                <w:lang w:val="en-US" w:eastAsia="zh-CN"/>
              </w:rPr>
            </w:pPr>
          </w:p>
        </w:tc>
        <w:tc>
          <w:tcPr>
            <w:tcW w:w="1725" w:type="dxa"/>
          </w:tcPr>
          <w:p>
            <w:pPr>
              <w:pStyle w:val="2"/>
              <w:ind w:left="0" w:leftChars="0" w:firstLine="0" w:firstLineChars="0"/>
              <w:jc w:val="center"/>
              <w:rPr>
                <w:rFonts w:hint="eastAsia"/>
                <w:vertAlign w:val="baseline"/>
                <w:lang w:val="en-US" w:eastAsia="zh-CN"/>
              </w:rPr>
            </w:pPr>
          </w:p>
        </w:tc>
        <w:tc>
          <w:tcPr>
            <w:tcW w:w="1814" w:type="dxa"/>
          </w:tcPr>
          <w:p>
            <w:pPr>
              <w:pStyle w:val="2"/>
              <w:ind w:left="0" w:leftChars="0" w:firstLine="0" w:firstLineChars="0"/>
              <w:jc w:val="center"/>
              <w:rPr>
                <w:rFonts w:hint="eastAsia"/>
                <w:vertAlign w:val="baseline"/>
                <w:lang w:val="en-US" w:eastAsia="zh-CN"/>
              </w:rPr>
            </w:pPr>
          </w:p>
        </w:tc>
      </w:tr>
    </w:tbl>
    <w:p>
      <w:pPr>
        <w:pStyle w:val="2"/>
      </w:pPr>
    </w:p>
    <w:p>
      <w:pPr>
        <w:jc w:val="center"/>
        <w:rPr>
          <w:rFonts w:hint="eastAsia" w:ascii="仿宋" w:hAnsi="仿宋" w:eastAsia="仿宋"/>
          <w:sz w:val="32"/>
        </w:rPr>
      </w:pPr>
      <w:r>
        <w:rPr>
          <w:rFonts w:hint="eastAsia" w:ascii="仿宋" w:hAnsi="仿宋" w:eastAsia="仿宋"/>
          <w:sz w:val="32"/>
        </w:rPr>
        <w:t>润滑油报价表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2144"/>
        <w:gridCol w:w="1861"/>
        <w:gridCol w:w="1170"/>
        <w:gridCol w:w="172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序号</w:t>
            </w:r>
          </w:p>
        </w:tc>
        <w:tc>
          <w:tcPr>
            <w:tcW w:w="2144" w:type="dxa"/>
          </w:tcPr>
          <w:p>
            <w:pPr>
              <w:pStyle w:val="2"/>
              <w:ind w:left="0" w:leftChars="0" w:firstLine="0" w:firstLineChars="0"/>
              <w:jc w:val="center"/>
              <w:rPr>
                <w:rFonts w:hint="default" w:eastAsia="仿宋_GB2312"/>
                <w:sz w:val="30"/>
                <w:szCs w:val="30"/>
                <w:vertAlign w:val="baseline"/>
                <w:lang w:val="en-US" w:eastAsia="zh-CN"/>
              </w:rPr>
            </w:pPr>
            <w:r>
              <w:rPr>
                <w:rFonts w:hint="eastAsia"/>
                <w:sz w:val="30"/>
                <w:szCs w:val="30"/>
                <w:vertAlign w:val="baseline"/>
                <w:lang w:val="en-US" w:eastAsia="zh-CN"/>
              </w:rPr>
              <w:t>品牌及名称</w:t>
            </w:r>
          </w:p>
        </w:tc>
        <w:tc>
          <w:tcPr>
            <w:tcW w:w="1861" w:type="dxa"/>
          </w:tcPr>
          <w:p>
            <w:pPr>
              <w:pStyle w:val="2"/>
              <w:ind w:left="0" w:leftChars="0" w:firstLine="0" w:firstLineChars="0"/>
              <w:jc w:val="center"/>
              <w:rPr>
                <w:rFonts w:hint="default" w:eastAsia="仿宋_GB2312"/>
                <w:sz w:val="30"/>
                <w:szCs w:val="30"/>
                <w:vertAlign w:val="baseline"/>
                <w:lang w:val="en-US" w:eastAsia="zh-CN"/>
              </w:rPr>
            </w:pPr>
            <w:r>
              <w:rPr>
                <w:rFonts w:hint="eastAsia"/>
                <w:sz w:val="30"/>
                <w:szCs w:val="30"/>
                <w:vertAlign w:val="baseline"/>
                <w:lang w:val="en-US" w:eastAsia="zh-CN"/>
              </w:rPr>
              <w:t>规格及型号</w:t>
            </w:r>
          </w:p>
        </w:tc>
        <w:tc>
          <w:tcPr>
            <w:tcW w:w="1170"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单位</w:t>
            </w:r>
          </w:p>
        </w:tc>
        <w:tc>
          <w:tcPr>
            <w:tcW w:w="1725"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价格（元）</w:t>
            </w:r>
          </w:p>
        </w:tc>
        <w:tc>
          <w:tcPr>
            <w:tcW w:w="1814"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vertAlign w:val="baseline"/>
                <w:lang w:val="en-US" w:eastAsia="zh-CN"/>
              </w:rPr>
            </w:pPr>
          </w:p>
        </w:tc>
        <w:tc>
          <w:tcPr>
            <w:tcW w:w="2144" w:type="dxa"/>
          </w:tcPr>
          <w:p>
            <w:pPr>
              <w:pStyle w:val="2"/>
              <w:ind w:left="0" w:leftChars="0" w:firstLine="0" w:firstLineChars="0"/>
              <w:jc w:val="center"/>
              <w:rPr>
                <w:rFonts w:hint="eastAsia"/>
                <w:vertAlign w:val="baseline"/>
                <w:lang w:val="en-US" w:eastAsia="zh-CN"/>
              </w:rPr>
            </w:pPr>
          </w:p>
        </w:tc>
        <w:tc>
          <w:tcPr>
            <w:tcW w:w="1861" w:type="dxa"/>
          </w:tcPr>
          <w:p>
            <w:pPr>
              <w:pStyle w:val="2"/>
              <w:ind w:left="0" w:leftChars="0" w:firstLine="0" w:firstLineChars="0"/>
              <w:jc w:val="center"/>
              <w:rPr>
                <w:rFonts w:hint="eastAsia"/>
                <w:vertAlign w:val="baseline"/>
                <w:lang w:val="en-US" w:eastAsia="zh-CN"/>
              </w:rPr>
            </w:pPr>
          </w:p>
        </w:tc>
        <w:tc>
          <w:tcPr>
            <w:tcW w:w="1170" w:type="dxa"/>
          </w:tcPr>
          <w:p>
            <w:pPr>
              <w:pStyle w:val="2"/>
              <w:ind w:left="0" w:leftChars="0" w:firstLine="0" w:firstLineChars="0"/>
              <w:jc w:val="center"/>
              <w:rPr>
                <w:rFonts w:hint="eastAsia"/>
                <w:vertAlign w:val="baseline"/>
                <w:lang w:val="en-US" w:eastAsia="zh-CN"/>
              </w:rPr>
            </w:pPr>
          </w:p>
        </w:tc>
        <w:tc>
          <w:tcPr>
            <w:tcW w:w="1725" w:type="dxa"/>
          </w:tcPr>
          <w:p>
            <w:pPr>
              <w:pStyle w:val="2"/>
              <w:ind w:left="0" w:leftChars="0" w:firstLine="0" w:firstLineChars="0"/>
              <w:jc w:val="center"/>
              <w:rPr>
                <w:rFonts w:hint="eastAsia"/>
                <w:vertAlign w:val="baseline"/>
                <w:lang w:val="en-US" w:eastAsia="zh-CN"/>
              </w:rPr>
            </w:pPr>
          </w:p>
        </w:tc>
        <w:tc>
          <w:tcPr>
            <w:tcW w:w="1814" w:type="dxa"/>
          </w:tcPr>
          <w:p>
            <w:pPr>
              <w:pStyle w:val="2"/>
              <w:ind w:left="0" w:leftChars="0" w:firstLine="0" w:firstLineChars="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vertAlign w:val="baseline"/>
                <w:lang w:val="en-US" w:eastAsia="zh-CN"/>
              </w:rPr>
            </w:pPr>
          </w:p>
        </w:tc>
        <w:tc>
          <w:tcPr>
            <w:tcW w:w="2144" w:type="dxa"/>
          </w:tcPr>
          <w:p>
            <w:pPr>
              <w:pStyle w:val="2"/>
              <w:ind w:left="0" w:leftChars="0" w:firstLine="0" w:firstLineChars="0"/>
              <w:jc w:val="center"/>
              <w:rPr>
                <w:rFonts w:hint="eastAsia"/>
                <w:vertAlign w:val="baseline"/>
                <w:lang w:val="en-US" w:eastAsia="zh-CN"/>
              </w:rPr>
            </w:pPr>
          </w:p>
        </w:tc>
        <w:tc>
          <w:tcPr>
            <w:tcW w:w="1861" w:type="dxa"/>
          </w:tcPr>
          <w:p>
            <w:pPr>
              <w:pStyle w:val="2"/>
              <w:ind w:left="0" w:leftChars="0" w:firstLine="0" w:firstLineChars="0"/>
              <w:jc w:val="center"/>
              <w:rPr>
                <w:rFonts w:hint="eastAsia"/>
                <w:vertAlign w:val="baseline"/>
                <w:lang w:val="en-US" w:eastAsia="zh-CN"/>
              </w:rPr>
            </w:pPr>
          </w:p>
        </w:tc>
        <w:tc>
          <w:tcPr>
            <w:tcW w:w="1170" w:type="dxa"/>
          </w:tcPr>
          <w:p>
            <w:pPr>
              <w:pStyle w:val="2"/>
              <w:ind w:left="0" w:leftChars="0" w:firstLine="0" w:firstLineChars="0"/>
              <w:jc w:val="center"/>
              <w:rPr>
                <w:rFonts w:hint="eastAsia"/>
                <w:vertAlign w:val="baseline"/>
                <w:lang w:val="en-US" w:eastAsia="zh-CN"/>
              </w:rPr>
            </w:pPr>
          </w:p>
        </w:tc>
        <w:tc>
          <w:tcPr>
            <w:tcW w:w="1725" w:type="dxa"/>
          </w:tcPr>
          <w:p>
            <w:pPr>
              <w:pStyle w:val="2"/>
              <w:ind w:left="0" w:leftChars="0" w:firstLine="0" w:firstLineChars="0"/>
              <w:jc w:val="center"/>
              <w:rPr>
                <w:rFonts w:hint="eastAsia"/>
                <w:vertAlign w:val="baseline"/>
                <w:lang w:val="en-US" w:eastAsia="zh-CN"/>
              </w:rPr>
            </w:pPr>
          </w:p>
        </w:tc>
        <w:tc>
          <w:tcPr>
            <w:tcW w:w="1814" w:type="dxa"/>
          </w:tcPr>
          <w:p>
            <w:pPr>
              <w:pStyle w:val="2"/>
              <w:ind w:left="0" w:leftChars="0" w:firstLine="0" w:firstLineChars="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vertAlign w:val="baseline"/>
                <w:lang w:val="en-US" w:eastAsia="zh-CN"/>
              </w:rPr>
            </w:pPr>
          </w:p>
        </w:tc>
        <w:tc>
          <w:tcPr>
            <w:tcW w:w="2144" w:type="dxa"/>
          </w:tcPr>
          <w:p>
            <w:pPr>
              <w:pStyle w:val="2"/>
              <w:ind w:left="0" w:leftChars="0" w:firstLine="0" w:firstLineChars="0"/>
              <w:jc w:val="center"/>
              <w:rPr>
                <w:rFonts w:hint="eastAsia"/>
                <w:vertAlign w:val="baseline"/>
                <w:lang w:val="en-US" w:eastAsia="zh-CN"/>
              </w:rPr>
            </w:pPr>
          </w:p>
        </w:tc>
        <w:tc>
          <w:tcPr>
            <w:tcW w:w="1861" w:type="dxa"/>
          </w:tcPr>
          <w:p>
            <w:pPr>
              <w:pStyle w:val="2"/>
              <w:ind w:left="0" w:leftChars="0" w:firstLine="0" w:firstLineChars="0"/>
              <w:jc w:val="center"/>
              <w:rPr>
                <w:rFonts w:hint="eastAsia"/>
                <w:vertAlign w:val="baseline"/>
                <w:lang w:val="en-US" w:eastAsia="zh-CN"/>
              </w:rPr>
            </w:pPr>
          </w:p>
        </w:tc>
        <w:tc>
          <w:tcPr>
            <w:tcW w:w="1170" w:type="dxa"/>
          </w:tcPr>
          <w:p>
            <w:pPr>
              <w:pStyle w:val="2"/>
              <w:ind w:left="0" w:leftChars="0" w:firstLine="0" w:firstLineChars="0"/>
              <w:jc w:val="center"/>
              <w:rPr>
                <w:rFonts w:hint="eastAsia"/>
                <w:vertAlign w:val="baseline"/>
                <w:lang w:val="en-US" w:eastAsia="zh-CN"/>
              </w:rPr>
            </w:pPr>
          </w:p>
        </w:tc>
        <w:tc>
          <w:tcPr>
            <w:tcW w:w="1725" w:type="dxa"/>
          </w:tcPr>
          <w:p>
            <w:pPr>
              <w:pStyle w:val="2"/>
              <w:ind w:left="0" w:leftChars="0" w:firstLine="0" w:firstLineChars="0"/>
              <w:jc w:val="center"/>
              <w:rPr>
                <w:rFonts w:hint="eastAsia"/>
                <w:vertAlign w:val="baseline"/>
                <w:lang w:val="en-US" w:eastAsia="zh-CN"/>
              </w:rPr>
            </w:pPr>
          </w:p>
        </w:tc>
        <w:tc>
          <w:tcPr>
            <w:tcW w:w="1814" w:type="dxa"/>
          </w:tcPr>
          <w:p>
            <w:pPr>
              <w:pStyle w:val="2"/>
              <w:ind w:left="0" w:leftChars="0" w:firstLine="0" w:firstLineChars="0"/>
              <w:jc w:val="center"/>
              <w:rPr>
                <w:rFonts w:hint="eastAsia"/>
                <w:vertAlign w:val="baseline"/>
                <w:lang w:val="en-US" w:eastAsia="zh-CN"/>
              </w:rPr>
            </w:pPr>
          </w:p>
        </w:tc>
      </w:tr>
    </w:tbl>
    <w:p>
      <w:pPr>
        <w:jc w:val="both"/>
        <w:rPr>
          <w:rFonts w:hint="eastAsia" w:ascii="仿宋" w:hAnsi="仿宋" w:eastAsia="仿宋"/>
          <w:sz w:val="32"/>
        </w:rPr>
      </w:pPr>
    </w:p>
    <w:p>
      <w:pPr>
        <w:pStyle w:val="2"/>
        <w:rPr>
          <w:rFonts w:hint="eastAsia" w:ascii="仿宋" w:hAnsi="仿宋" w:eastAsia="仿宋"/>
          <w:sz w:val="32"/>
        </w:rPr>
      </w:pPr>
    </w:p>
    <w:p>
      <w:pPr>
        <w:pStyle w:val="2"/>
        <w:rPr>
          <w:rFonts w:hint="eastAsia" w:ascii="仿宋" w:hAnsi="仿宋" w:eastAsia="仿宋"/>
          <w:sz w:val="32"/>
        </w:rPr>
      </w:pPr>
    </w:p>
    <w:p>
      <w:pPr>
        <w:jc w:val="center"/>
        <w:rPr>
          <w:rFonts w:hint="eastAsia" w:ascii="仿宋" w:hAnsi="仿宋" w:eastAsia="仿宋"/>
          <w:sz w:val="32"/>
        </w:rPr>
      </w:pPr>
      <w:r>
        <w:rPr>
          <w:rFonts w:hint="eastAsia" w:ascii="仿宋" w:hAnsi="仿宋" w:eastAsia="仿宋"/>
          <w:sz w:val="32"/>
        </w:rPr>
        <w:t>电瓶报价表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2144"/>
        <w:gridCol w:w="1861"/>
        <w:gridCol w:w="1170"/>
        <w:gridCol w:w="172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序号</w:t>
            </w:r>
          </w:p>
        </w:tc>
        <w:tc>
          <w:tcPr>
            <w:tcW w:w="2144" w:type="dxa"/>
          </w:tcPr>
          <w:p>
            <w:pPr>
              <w:pStyle w:val="2"/>
              <w:ind w:left="0" w:leftChars="0" w:firstLine="0" w:firstLineChars="0"/>
              <w:jc w:val="center"/>
              <w:rPr>
                <w:rFonts w:hint="default" w:eastAsia="仿宋_GB2312"/>
                <w:sz w:val="30"/>
                <w:szCs w:val="30"/>
                <w:vertAlign w:val="baseline"/>
                <w:lang w:val="en-US" w:eastAsia="zh-CN"/>
              </w:rPr>
            </w:pPr>
            <w:r>
              <w:rPr>
                <w:rFonts w:hint="eastAsia"/>
                <w:sz w:val="30"/>
                <w:szCs w:val="30"/>
                <w:vertAlign w:val="baseline"/>
                <w:lang w:val="en-US" w:eastAsia="zh-CN"/>
              </w:rPr>
              <w:t>品牌及名称</w:t>
            </w:r>
          </w:p>
        </w:tc>
        <w:tc>
          <w:tcPr>
            <w:tcW w:w="1861" w:type="dxa"/>
          </w:tcPr>
          <w:p>
            <w:pPr>
              <w:pStyle w:val="2"/>
              <w:ind w:left="0" w:leftChars="0" w:firstLine="0" w:firstLineChars="0"/>
              <w:jc w:val="center"/>
              <w:rPr>
                <w:rFonts w:hint="default" w:eastAsia="仿宋_GB2312"/>
                <w:sz w:val="30"/>
                <w:szCs w:val="30"/>
                <w:vertAlign w:val="baseline"/>
                <w:lang w:val="en-US" w:eastAsia="zh-CN"/>
              </w:rPr>
            </w:pPr>
            <w:r>
              <w:rPr>
                <w:rFonts w:hint="eastAsia"/>
                <w:sz w:val="30"/>
                <w:szCs w:val="30"/>
                <w:vertAlign w:val="baseline"/>
                <w:lang w:val="en-US" w:eastAsia="zh-CN"/>
              </w:rPr>
              <w:t>规格及型号</w:t>
            </w:r>
          </w:p>
        </w:tc>
        <w:tc>
          <w:tcPr>
            <w:tcW w:w="1170"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单位</w:t>
            </w:r>
          </w:p>
        </w:tc>
        <w:tc>
          <w:tcPr>
            <w:tcW w:w="1725"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价格（元）</w:t>
            </w:r>
          </w:p>
        </w:tc>
        <w:tc>
          <w:tcPr>
            <w:tcW w:w="1814"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vertAlign w:val="baseline"/>
                <w:lang w:val="en-US" w:eastAsia="zh-CN"/>
              </w:rPr>
            </w:pPr>
          </w:p>
        </w:tc>
        <w:tc>
          <w:tcPr>
            <w:tcW w:w="2144" w:type="dxa"/>
          </w:tcPr>
          <w:p>
            <w:pPr>
              <w:pStyle w:val="2"/>
              <w:ind w:left="0" w:leftChars="0" w:firstLine="0" w:firstLineChars="0"/>
              <w:jc w:val="center"/>
              <w:rPr>
                <w:rFonts w:hint="eastAsia"/>
                <w:vertAlign w:val="baseline"/>
                <w:lang w:val="en-US" w:eastAsia="zh-CN"/>
              </w:rPr>
            </w:pPr>
          </w:p>
        </w:tc>
        <w:tc>
          <w:tcPr>
            <w:tcW w:w="1861" w:type="dxa"/>
          </w:tcPr>
          <w:p>
            <w:pPr>
              <w:pStyle w:val="2"/>
              <w:ind w:left="0" w:leftChars="0" w:firstLine="0" w:firstLineChars="0"/>
              <w:jc w:val="center"/>
              <w:rPr>
                <w:rFonts w:hint="eastAsia"/>
                <w:vertAlign w:val="baseline"/>
                <w:lang w:val="en-US" w:eastAsia="zh-CN"/>
              </w:rPr>
            </w:pPr>
          </w:p>
        </w:tc>
        <w:tc>
          <w:tcPr>
            <w:tcW w:w="1170" w:type="dxa"/>
          </w:tcPr>
          <w:p>
            <w:pPr>
              <w:pStyle w:val="2"/>
              <w:ind w:left="0" w:leftChars="0" w:firstLine="0" w:firstLineChars="0"/>
              <w:jc w:val="center"/>
              <w:rPr>
                <w:rFonts w:hint="eastAsia"/>
                <w:vertAlign w:val="baseline"/>
                <w:lang w:val="en-US" w:eastAsia="zh-CN"/>
              </w:rPr>
            </w:pPr>
          </w:p>
        </w:tc>
        <w:tc>
          <w:tcPr>
            <w:tcW w:w="1725" w:type="dxa"/>
          </w:tcPr>
          <w:p>
            <w:pPr>
              <w:pStyle w:val="2"/>
              <w:ind w:left="0" w:leftChars="0" w:firstLine="0" w:firstLineChars="0"/>
              <w:jc w:val="center"/>
              <w:rPr>
                <w:rFonts w:hint="eastAsia"/>
                <w:vertAlign w:val="baseline"/>
                <w:lang w:val="en-US" w:eastAsia="zh-CN"/>
              </w:rPr>
            </w:pPr>
          </w:p>
        </w:tc>
        <w:tc>
          <w:tcPr>
            <w:tcW w:w="1814" w:type="dxa"/>
          </w:tcPr>
          <w:p>
            <w:pPr>
              <w:pStyle w:val="2"/>
              <w:ind w:left="0" w:leftChars="0" w:firstLine="0" w:firstLineChars="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vertAlign w:val="baseline"/>
                <w:lang w:val="en-US" w:eastAsia="zh-CN"/>
              </w:rPr>
            </w:pPr>
          </w:p>
        </w:tc>
        <w:tc>
          <w:tcPr>
            <w:tcW w:w="2144" w:type="dxa"/>
          </w:tcPr>
          <w:p>
            <w:pPr>
              <w:pStyle w:val="2"/>
              <w:ind w:left="0" w:leftChars="0" w:firstLine="0" w:firstLineChars="0"/>
              <w:jc w:val="center"/>
              <w:rPr>
                <w:rFonts w:hint="eastAsia"/>
                <w:vertAlign w:val="baseline"/>
                <w:lang w:val="en-US" w:eastAsia="zh-CN"/>
              </w:rPr>
            </w:pPr>
          </w:p>
        </w:tc>
        <w:tc>
          <w:tcPr>
            <w:tcW w:w="1861" w:type="dxa"/>
          </w:tcPr>
          <w:p>
            <w:pPr>
              <w:pStyle w:val="2"/>
              <w:ind w:left="0" w:leftChars="0" w:firstLine="0" w:firstLineChars="0"/>
              <w:jc w:val="center"/>
              <w:rPr>
                <w:rFonts w:hint="eastAsia"/>
                <w:vertAlign w:val="baseline"/>
                <w:lang w:val="en-US" w:eastAsia="zh-CN"/>
              </w:rPr>
            </w:pPr>
          </w:p>
        </w:tc>
        <w:tc>
          <w:tcPr>
            <w:tcW w:w="1170" w:type="dxa"/>
          </w:tcPr>
          <w:p>
            <w:pPr>
              <w:pStyle w:val="2"/>
              <w:ind w:left="0" w:leftChars="0" w:firstLine="0" w:firstLineChars="0"/>
              <w:jc w:val="center"/>
              <w:rPr>
                <w:rFonts w:hint="eastAsia"/>
                <w:vertAlign w:val="baseline"/>
                <w:lang w:val="en-US" w:eastAsia="zh-CN"/>
              </w:rPr>
            </w:pPr>
          </w:p>
        </w:tc>
        <w:tc>
          <w:tcPr>
            <w:tcW w:w="1725" w:type="dxa"/>
          </w:tcPr>
          <w:p>
            <w:pPr>
              <w:pStyle w:val="2"/>
              <w:ind w:left="0" w:leftChars="0" w:firstLine="0" w:firstLineChars="0"/>
              <w:jc w:val="center"/>
              <w:rPr>
                <w:rFonts w:hint="eastAsia"/>
                <w:vertAlign w:val="baseline"/>
                <w:lang w:val="en-US" w:eastAsia="zh-CN"/>
              </w:rPr>
            </w:pPr>
          </w:p>
        </w:tc>
        <w:tc>
          <w:tcPr>
            <w:tcW w:w="1814" w:type="dxa"/>
          </w:tcPr>
          <w:p>
            <w:pPr>
              <w:pStyle w:val="2"/>
              <w:ind w:left="0" w:leftChars="0" w:firstLine="0" w:firstLineChars="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vertAlign w:val="baseline"/>
                <w:lang w:val="en-US" w:eastAsia="zh-CN"/>
              </w:rPr>
            </w:pPr>
          </w:p>
        </w:tc>
        <w:tc>
          <w:tcPr>
            <w:tcW w:w="2144" w:type="dxa"/>
          </w:tcPr>
          <w:p>
            <w:pPr>
              <w:pStyle w:val="2"/>
              <w:ind w:left="0" w:leftChars="0" w:firstLine="0" w:firstLineChars="0"/>
              <w:jc w:val="center"/>
              <w:rPr>
                <w:rFonts w:hint="eastAsia"/>
                <w:vertAlign w:val="baseline"/>
                <w:lang w:val="en-US" w:eastAsia="zh-CN"/>
              </w:rPr>
            </w:pPr>
          </w:p>
        </w:tc>
        <w:tc>
          <w:tcPr>
            <w:tcW w:w="1861" w:type="dxa"/>
          </w:tcPr>
          <w:p>
            <w:pPr>
              <w:pStyle w:val="2"/>
              <w:ind w:left="0" w:leftChars="0" w:firstLine="0" w:firstLineChars="0"/>
              <w:jc w:val="center"/>
              <w:rPr>
                <w:rFonts w:hint="eastAsia"/>
                <w:vertAlign w:val="baseline"/>
                <w:lang w:val="en-US" w:eastAsia="zh-CN"/>
              </w:rPr>
            </w:pPr>
          </w:p>
        </w:tc>
        <w:tc>
          <w:tcPr>
            <w:tcW w:w="1170" w:type="dxa"/>
          </w:tcPr>
          <w:p>
            <w:pPr>
              <w:pStyle w:val="2"/>
              <w:ind w:left="0" w:leftChars="0" w:firstLine="0" w:firstLineChars="0"/>
              <w:jc w:val="center"/>
              <w:rPr>
                <w:rFonts w:hint="eastAsia"/>
                <w:vertAlign w:val="baseline"/>
                <w:lang w:val="en-US" w:eastAsia="zh-CN"/>
              </w:rPr>
            </w:pPr>
          </w:p>
        </w:tc>
        <w:tc>
          <w:tcPr>
            <w:tcW w:w="1725" w:type="dxa"/>
          </w:tcPr>
          <w:p>
            <w:pPr>
              <w:pStyle w:val="2"/>
              <w:ind w:left="0" w:leftChars="0" w:firstLine="0" w:firstLineChars="0"/>
              <w:jc w:val="center"/>
              <w:rPr>
                <w:rFonts w:hint="eastAsia"/>
                <w:vertAlign w:val="baseline"/>
                <w:lang w:val="en-US" w:eastAsia="zh-CN"/>
              </w:rPr>
            </w:pPr>
          </w:p>
        </w:tc>
        <w:tc>
          <w:tcPr>
            <w:tcW w:w="1814" w:type="dxa"/>
          </w:tcPr>
          <w:p>
            <w:pPr>
              <w:pStyle w:val="2"/>
              <w:ind w:left="0" w:leftChars="0" w:firstLine="0" w:firstLineChars="0"/>
              <w:jc w:val="center"/>
              <w:rPr>
                <w:rFonts w:hint="eastAsia"/>
                <w:vertAlign w:val="baseline"/>
                <w:lang w:val="en-US" w:eastAsia="zh-CN"/>
              </w:rPr>
            </w:pPr>
          </w:p>
        </w:tc>
      </w:tr>
    </w:tbl>
    <w:p>
      <w:pPr>
        <w:pStyle w:val="2"/>
        <w:rPr>
          <w:rFonts w:hint="eastAsia"/>
        </w:rPr>
      </w:pPr>
    </w:p>
    <w:p>
      <w:pPr>
        <w:jc w:val="center"/>
        <w:rPr>
          <w:rFonts w:hint="eastAsia" w:ascii="仿宋" w:hAnsi="仿宋" w:eastAsia="仿宋"/>
          <w:sz w:val="32"/>
        </w:rPr>
      </w:pPr>
    </w:p>
    <w:p>
      <w:pPr>
        <w:pStyle w:val="2"/>
        <w:rPr>
          <w:rFonts w:hint="eastAsia"/>
        </w:rPr>
      </w:pPr>
    </w:p>
    <w:p>
      <w:pPr>
        <w:jc w:val="center"/>
        <w:rPr>
          <w:rFonts w:hint="eastAsia" w:ascii="仿宋" w:hAnsi="仿宋" w:eastAsia="仿宋"/>
          <w:sz w:val="32"/>
        </w:rPr>
      </w:pPr>
      <w:r>
        <w:rPr>
          <w:rFonts w:hint="eastAsia" w:ascii="仿宋" w:hAnsi="仿宋" w:eastAsia="仿宋"/>
          <w:sz w:val="32"/>
        </w:rPr>
        <w:t>防冻液报价表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2144"/>
        <w:gridCol w:w="1861"/>
        <w:gridCol w:w="1170"/>
        <w:gridCol w:w="172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序号</w:t>
            </w:r>
          </w:p>
        </w:tc>
        <w:tc>
          <w:tcPr>
            <w:tcW w:w="2144" w:type="dxa"/>
          </w:tcPr>
          <w:p>
            <w:pPr>
              <w:pStyle w:val="2"/>
              <w:ind w:left="0" w:leftChars="0" w:firstLine="0" w:firstLineChars="0"/>
              <w:jc w:val="center"/>
              <w:rPr>
                <w:rFonts w:hint="default" w:eastAsia="仿宋_GB2312"/>
                <w:sz w:val="30"/>
                <w:szCs w:val="30"/>
                <w:vertAlign w:val="baseline"/>
                <w:lang w:val="en-US" w:eastAsia="zh-CN"/>
              </w:rPr>
            </w:pPr>
            <w:r>
              <w:rPr>
                <w:rFonts w:hint="eastAsia"/>
                <w:sz w:val="30"/>
                <w:szCs w:val="30"/>
                <w:vertAlign w:val="baseline"/>
                <w:lang w:val="en-US" w:eastAsia="zh-CN"/>
              </w:rPr>
              <w:t>品牌及名称</w:t>
            </w:r>
          </w:p>
        </w:tc>
        <w:tc>
          <w:tcPr>
            <w:tcW w:w="1861" w:type="dxa"/>
          </w:tcPr>
          <w:p>
            <w:pPr>
              <w:pStyle w:val="2"/>
              <w:ind w:left="0" w:leftChars="0" w:firstLine="0" w:firstLineChars="0"/>
              <w:jc w:val="center"/>
              <w:rPr>
                <w:rFonts w:hint="default" w:eastAsia="仿宋_GB2312"/>
                <w:sz w:val="30"/>
                <w:szCs w:val="30"/>
                <w:vertAlign w:val="baseline"/>
                <w:lang w:val="en-US" w:eastAsia="zh-CN"/>
              </w:rPr>
            </w:pPr>
            <w:r>
              <w:rPr>
                <w:rFonts w:hint="eastAsia"/>
                <w:sz w:val="30"/>
                <w:szCs w:val="30"/>
                <w:vertAlign w:val="baseline"/>
                <w:lang w:val="en-US" w:eastAsia="zh-CN"/>
              </w:rPr>
              <w:t>规格及型号</w:t>
            </w:r>
          </w:p>
        </w:tc>
        <w:tc>
          <w:tcPr>
            <w:tcW w:w="1170"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单位</w:t>
            </w:r>
          </w:p>
        </w:tc>
        <w:tc>
          <w:tcPr>
            <w:tcW w:w="1725"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价格（元）</w:t>
            </w:r>
          </w:p>
        </w:tc>
        <w:tc>
          <w:tcPr>
            <w:tcW w:w="1814" w:type="dxa"/>
          </w:tcPr>
          <w:p>
            <w:pPr>
              <w:pStyle w:val="2"/>
              <w:ind w:left="0" w:leftChars="0" w:firstLine="0" w:firstLineChars="0"/>
              <w:jc w:val="center"/>
              <w:rPr>
                <w:rFonts w:hint="eastAsia" w:eastAsia="仿宋_GB2312"/>
                <w:sz w:val="30"/>
                <w:szCs w:val="30"/>
                <w:vertAlign w:val="baseline"/>
                <w:lang w:val="en-US" w:eastAsia="zh-CN"/>
              </w:rPr>
            </w:pPr>
            <w:r>
              <w:rPr>
                <w:rFonts w:hint="eastAsia"/>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vertAlign w:val="baseline"/>
                <w:lang w:val="en-US" w:eastAsia="zh-CN"/>
              </w:rPr>
            </w:pPr>
          </w:p>
        </w:tc>
        <w:tc>
          <w:tcPr>
            <w:tcW w:w="2144" w:type="dxa"/>
          </w:tcPr>
          <w:p>
            <w:pPr>
              <w:pStyle w:val="2"/>
              <w:ind w:left="0" w:leftChars="0" w:firstLine="0" w:firstLineChars="0"/>
              <w:jc w:val="center"/>
              <w:rPr>
                <w:rFonts w:hint="eastAsia"/>
                <w:vertAlign w:val="baseline"/>
                <w:lang w:val="en-US" w:eastAsia="zh-CN"/>
              </w:rPr>
            </w:pPr>
          </w:p>
        </w:tc>
        <w:tc>
          <w:tcPr>
            <w:tcW w:w="1861" w:type="dxa"/>
          </w:tcPr>
          <w:p>
            <w:pPr>
              <w:pStyle w:val="2"/>
              <w:ind w:left="0" w:leftChars="0" w:firstLine="0" w:firstLineChars="0"/>
              <w:jc w:val="center"/>
              <w:rPr>
                <w:rFonts w:hint="eastAsia"/>
                <w:vertAlign w:val="baseline"/>
                <w:lang w:val="en-US" w:eastAsia="zh-CN"/>
              </w:rPr>
            </w:pPr>
          </w:p>
        </w:tc>
        <w:tc>
          <w:tcPr>
            <w:tcW w:w="1170" w:type="dxa"/>
          </w:tcPr>
          <w:p>
            <w:pPr>
              <w:pStyle w:val="2"/>
              <w:ind w:left="0" w:leftChars="0" w:firstLine="0" w:firstLineChars="0"/>
              <w:jc w:val="center"/>
              <w:rPr>
                <w:rFonts w:hint="eastAsia"/>
                <w:vertAlign w:val="baseline"/>
                <w:lang w:val="en-US" w:eastAsia="zh-CN"/>
              </w:rPr>
            </w:pPr>
          </w:p>
        </w:tc>
        <w:tc>
          <w:tcPr>
            <w:tcW w:w="1725" w:type="dxa"/>
          </w:tcPr>
          <w:p>
            <w:pPr>
              <w:pStyle w:val="2"/>
              <w:ind w:left="0" w:leftChars="0" w:firstLine="0" w:firstLineChars="0"/>
              <w:jc w:val="center"/>
              <w:rPr>
                <w:rFonts w:hint="eastAsia"/>
                <w:vertAlign w:val="baseline"/>
                <w:lang w:val="en-US" w:eastAsia="zh-CN"/>
              </w:rPr>
            </w:pPr>
          </w:p>
        </w:tc>
        <w:tc>
          <w:tcPr>
            <w:tcW w:w="1814" w:type="dxa"/>
          </w:tcPr>
          <w:p>
            <w:pPr>
              <w:pStyle w:val="2"/>
              <w:ind w:left="0" w:leftChars="0" w:firstLine="0" w:firstLineChars="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vertAlign w:val="baseline"/>
                <w:lang w:val="en-US" w:eastAsia="zh-CN"/>
              </w:rPr>
            </w:pPr>
          </w:p>
        </w:tc>
        <w:tc>
          <w:tcPr>
            <w:tcW w:w="2144" w:type="dxa"/>
          </w:tcPr>
          <w:p>
            <w:pPr>
              <w:pStyle w:val="2"/>
              <w:ind w:left="0" w:leftChars="0" w:firstLine="0" w:firstLineChars="0"/>
              <w:jc w:val="center"/>
              <w:rPr>
                <w:rFonts w:hint="eastAsia"/>
                <w:vertAlign w:val="baseline"/>
                <w:lang w:val="en-US" w:eastAsia="zh-CN"/>
              </w:rPr>
            </w:pPr>
          </w:p>
        </w:tc>
        <w:tc>
          <w:tcPr>
            <w:tcW w:w="1861" w:type="dxa"/>
          </w:tcPr>
          <w:p>
            <w:pPr>
              <w:pStyle w:val="2"/>
              <w:ind w:left="0" w:leftChars="0" w:firstLine="0" w:firstLineChars="0"/>
              <w:jc w:val="center"/>
              <w:rPr>
                <w:rFonts w:hint="eastAsia"/>
                <w:vertAlign w:val="baseline"/>
                <w:lang w:val="en-US" w:eastAsia="zh-CN"/>
              </w:rPr>
            </w:pPr>
          </w:p>
        </w:tc>
        <w:tc>
          <w:tcPr>
            <w:tcW w:w="1170" w:type="dxa"/>
          </w:tcPr>
          <w:p>
            <w:pPr>
              <w:pStyle w:val="2"/>
              <w:ind w:left="0" w:leftChars="0" w:firstLine="0" w:firstLineChars="0"/>
              <w:jc w:val="center"/>
              <w:rPr>
                <w:rFonts w:hint="eastAsia"/>
                <w:vertAlign w:val="baseline"/>
                <w:lang w:val="en-US" w:eastAsia="zh-CN"/>
              </w:rPr>
            </w:pPr>
          </w:p>
        </w:tc>
        <w:tc>
          <w:tcPr>
            <w:tcW w:w="1725" w:type="dxa"/>
          </w:tcPr>
          <w:p>
            <w:pPr>
              <w:pStyle w:val="2"/>
              <w:ind w:left="0" w:leftChars="0" w:firstLine="0" w:firstLineChars="0"/>
              <w:jc w:val="center"/>
              <w:rPr>
                <w:rFonts w:hint="eastAsia"/>
                <w:vertAlign w:val="baseline"/>
                <w:lang w:val="en-US" w:eastAsia="zh-CN"/>
              </w:rPr>
            </w:pPr>
          </w:p>
        </w:tc>
        <w:tc>
          <w:tcPr>
            <w:tcW w:w="1814" w:type="dxa"/>
          </w:tcPr>
          <w:p>
            <w:pPr>
              <w:pStyle w:val="2"/>
              <w:ind w:left="0" w:leftChars="0" w:firstLine="0" w:firstLineChars="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pPr>
              <w:pStyle w:val="2"/>
              <w:ind w:left="0" w:leftChars="0" w:firstLine="0" w:firstLineChars="0"/>
              <w:jc w:val="center"/>
              <w:rPr>
                <w:rFonts w:hint="eastAsia"/>
                <w:vertAlign w:val="baseline"/>
                <w:lang w:val="en-US" w:eastAsia="zh-CN"/>
              </w:rPr>
            </w:pPr>
          </w:p>
        </w:tc>
        <w:tc>
          <w:tcPr>
            <w:tcW w:w="2144" w:type="dxa"/>
          </w:tcPr>
          <w:p>
            <w:pPr>
              <w:pStyle w:val="2"/>
              <w:ind w:left="0" w:leftChars="0" w:firstLine="0" w:firstLineChars="0"/>
              <w:jc w:val="center"/>
              <w:rPr>
                <w:rFonts w:hint="eastAsia"/>
                <w:vertAlign w:val="baseline"/>
                <w:lang w:val="en-US" w:eastAsia="zh-CN"/>
              </w:rPr>
            </w:pPr>
          </w:p>
        </w:tc>
        <w:tc>
          <w:tcPr>
            <w:tcW w:w="1861" w:type="dxa"/>
          </w:tcPr>
          <w:p>
            <w:pPr>
              <w:pStyle w:val="2"/>
              <w:ind w:left="0" w:leftChars="0" w:firstLine="0" w:firstLineChars="0"/>
              <w:jc w:val="center"/>
              <w:rPr>
                <w:rFonts w:hint="eastAsia"/>
                <w:vertAlign w:val="baseline"/>
                <w:lang w:val="en-US" w:eastAsia="zh-CN"/>
              </w:rPr>
            </w:pPr>
          </w:p>
        </w:tc>
        <w:tc>
          <w:tcPr>
            <w:tcW w:w="1170" w:type="dxa"/>
          </w:tcPr>
          <w:p>
            <w:pPr>
              <w:pStyle w:val="2"/>
              <w:ind w:left="0" w:leftChars="0" w:firstLine="0" w:firstLineChars="0"/>
              <w:jc w:val="center"/>
              <w:rPr>
                <w:rFonts w:hint="eastAsia"/>
                <w:vertAlign w:val="baseline"/>
                <w:lang w:val="en-US" w:eastAsia="zh-CN"/>
              </w:rPr>
            </w:pPr>
          </w:p>
        </w:tc>
        <w:tc>
          <w:tcPr>
            <w:tcW w:w="1725" w:type="dxa"/>
          </w:tcPr>
          <w:p>
            <w:pPr>
              <w:pStyle w:val="2"/>
              <w:ind w:left="0" w:leftChars="0" w:firstLine="0" w:firstLineChars="0"/>
              <w:jc w:val="center"/>
              <w:rPr>
                <w:rFonts w:hint="eastAsia"/>
                <w:vertAlign w:val="baseline"/>
                <w:lang w:val="en-US" w:eastAsia="zh-CN"/>
              </w:rPr>
            </w:pPr>
          </w:p>
        </w:tc>
        <w:tc>
          <w:tcPr>
            <w:tcW w:w="1814" w:type="dxa"/>
          </w:tcPr>
          <w:p>
            <w:pPr>
              <w:pStyle w:val="2"/>
              <w:ind w:left="0" w:leftChars="0" w:firstLine="0" w:firstLineChars="0"/>
              <w:jc w:val="center"/>
              <w:rPr>
                <w:rFonts w:hint="eastAsia"/>
                <w:vertAlign w:val="baseline"/>
                <w:lang w:val="en-US" w:eastAsia="zh-CN"/>
              </w:rPr>
            </w:pPr>
          </w:p>
        </w:tc>
      </w:tr>
    </w:tbl>
    <w:p>
      <w:pPr>
        <w:pStyle w:val="2"/>
        <w:rPr>
          <w:rFonts w:hint="eastAsia"/>
        </w:rPr>
      </w:pPr>
    </w:p>
    <w:p>
      <w:pPr>
        <w:rPr>
          <w:rFonts w:ascii="仿宋" w:hAnsi="仿宋" w:eastAsia="仿宋"/>
          <w:sz w:val="30"/>
          <w:szCs w:val="30"/>
        </w:rPr>
      </w:pPr>
      <w:r>
        <w:rPr>
          <w:rFonts w:hint="eastAsia" w:ascii="仿宋" w:hAnsi="仿宋" w:eastAsia="仿宋"/>
          <w:sz w:val="30"/>
          <w:szCs w:val="30"/>
        </w:rPr>
        <w:t>备注：</w:t>
      </w:r>
    </w:p>
    <w:p>
      <w:pPr>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1</w:t>
      </w:r>
      <w:r>
        <w:rPr>
          <w:rFonts w:hint="eastAsia" w:ascii="仿宋" w:hAnsi="仿宋" w:eastAsia="仿宋"/>
          <w:sz w:val="30"/>
          <w:szCs w:val="30"/>
        </w:rPr>
        <w:t>、油类、电瓶应根据燃料车型报价，不低于2个品牌。</w:t>
      </w:r>
    </w:p>
    <w:p>
      <w:pPr>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2</w:t>
      </w:r>
      <w:r>
        <w:rPr>
          <w:rFonts w:hint="eastAsia" w:ascii="仿宋" w:hAnsi="仿宋" w:eastAsia="仿宋"/>
          <w:sz w:val="30"/>
          <w:szCs w:val="30"/>
        </w:rPr>
        <w:t>、防冻液应分新能源车和普通车型两种，不低于2个品牌。</w:t>
      </w:r>
    </w:p>
    <w:p>
      <w:pPr>
        <w:rPr>
          <w:rFonts w:ascii="仿宋" w:hAnsi="仿宋" w:eastAsia="仿宋"/>
          <w:sz w:val="30"/>
          <w:szCs w:val="30"/>
        </w:rPr>
      </w:pPr>
    </w:p>
    <w:p>
      <w:pPr>
        <w:pStyle w:val="2"/>
        <w:ind w:left="0" w:leftChars="0" w:firstLine="0" w:firstLineChars="0"/>
        <w:rPr>
          <w:rFonts w:ascii="仿宋" w:hAnsi="仿宋" w:eastAsia="仿宋"/>
          <w:sz w:val="30"/>
          <w:szCs w:val="30"/>
        </w:rPr>
      </w:pPr>
    </w:p>
    <w:p>
      <w:pPr>
        <w:pStyle w:val="2"/>
        <w:rPr>
          <w:rFonts w:ascii="仿宋" w:hAnsi="仿宋" w:eastAsia="仿宋"/>
          <w:sz w:val="30"/>
          <w:szCs w:val="30"/>
        </w:rPr>
      </w:pPr>
    </w:p>
    <w:p>
      <w:pPr>
        <w:ind w:left="645" w:firstLine="4438" w:firstLineChars="1400"/>
        <w:rPr>
          <w:rFonts w:ascii="仿宋" w:hAnsi="仿宋" w:eastAsia="仿宋"/>
          <w:sz w:val="32"/>
        </w:rPr>
      </w:pPr>
      <w:r>
        <w:rPr>
          <w:rFonts w:hint="eastAsia" w:ascii="仿宋" w:hAnsi="仿宋" w:eastAsia="仿宋"/>
          <w:sz w:val="32"/>
        </w:rPr>
        <w:t>单位名称（加盖公章）：</w:t>
      </w:r>
    </w:p>
    <w:p>
      <w:pPr>
        <w:ind w:firstLine="5072" w:firstLineChars="1600"/>
        <w:rPr>
          <w:rFonts w:ascii="仿宋" w:hAnsi="仿宋" w:eastAsia="仿宋"/>
          <w:sz w:val="32"/>
        </w:rPr>
      </w:pPr>
      <w:r>
        <w:rPr>
          <w:rFonts w:hint="eastAsia" w:ascii="仿宋" w:hAnsi="仿宋" w:eastAsia="仿宋"/>
          <w:sz w:val="32"/>
        </w:rPr>
        <w:t>法定代表人或授权代表签字：</w:t>
      </w:r>
    </w:p>
    <w:p>
      <w:pPr>
        <w:jc w:val="center"/>
        <w:rPr>
          <w:rFonts w:ascii="仿宋" w:hAnsi="仿宋" w:eastAsia="仿宋"/>
          <w:sz w:val="36"/>
        </w:rPr>
      </w:pPr>
      <w:r>
        <w:rPr>
          <w:rFonts w:hint="eastAsia" w:ascii="仿宋" w:hAnsi="仿宋" w:eastAsia="仿宋"/>
          <w:sz w:val="32"/>
        </w:rPr>
        <w:t xml:space="preserve">                                </w:t>
      </w:r>
      <w:bookmarkStart w:id="4" w:name="_Toc27341_WPSOffice_Level1"/>
      <w:r>
        <w:rPr>
          <w:rFonts w:hint="eastAsia" w:ascii="仿宋" w:hAnsi="仿宋" w:eastAsia="仿宋"/>
          <w:sz w:val="32"/>
        </w:rPr>
        <w:t>202</w:t>
      </w:r>
      <w:r>
        <w:rPr>
          <w:rFonts w:hint="eastAsia" w:ascii="仿宋" w:hAnsi="仿宋" w:eastAsia="仿宋"/>
          <w:sz w:val="32"/>
          <w:lang w:val="en-US" w:eastAsia="zh-CN"/>
        </w:rPr>
        <w:t>2</w:t>
      </w:r>
      <w:r>
        <w:rPr>
          <w:rFonts w:hint="eastAsia" w:ascii="仿宋" w:hAnsi="仿宋" w:eastAsia="仿宋"/>
          <w:sz w:val="32"/>
        </w:rPr>
        <w:t>年  月  日</w:t>
      </w:r>
      <w:bookmarkEnd w:id="4"/>
      <w:r>
        <w:rPr>
          <w:rFonts w:hint="eastAsia" w:ascii="仿宋" w:hAnsi="仿宋" w:eastAsia="仿宋"/>
          <w:sz w:val="32"/>
        </w:rPr>
        <w:t xml:space="preserve">  </w:t>
      </w:r>
    </w:p>
    <w:p>
      <w:pPr>
        <w:ind w:firstLine="891" w:firstLineChars="300"/>
        <w:rPr>
          <w:rFonts w:ascii="仿宋" w:hAnsi="仿宋" w:eastAsia="仿宋"/>
          <w:sz w:val="30"/>
          <w:szCs w:val="30"/>
        </w:rPr>
      </w:pPr>
    </w:p>
    <w:p>
      <w:pPr>
        <w:pStyle w:val="2"/>
        <w:ind w:left="0" w:leftChars="0" w:firstLine="0" w:firstLineChars="0"/>
        <w:rPr>
          <w:rFonts w:ascii="仿宋" w:hAnsi="仿宋" w:eastAsia="仿宋"/>
          <w:sz w:val="30"/>
          <w:szCs w:val="30"/>
        </w:rPr>
      </w:pPr>
    </w:p>
    <w:p>
      <w:pPr>
        <w:pStyle w:val="2"/>
      </w:pPr>
    </w:p>
    <w:p>
      <w:pPr>
        <w:jc w:val="center"/>
        <w:rPr>
          <w:rFonts w:hint="eastAsia" w:ascii="仿宋" w:hAnsi="仿宋" w:eastAsia="仿宋"/>
          <w:sz w:val="32"/>
        </w:rPr>
      </w:pPr>
      <w:r>
        <w:rPr>
          <w:rFonts w:hint="eastAsia" w:ascii="仿宋" w:hAnsi="仿宋" w:eastAsia="仿宋"/>
          <w:sz w:val="32"/>
        </w:rPr>
        <w:t>主要维修设备一览表</w:t>
      </w:r>
    </w:p>
    <w:tbl>
      <w:tblPr>
        <w:tblStyle w:val="14"/>
        <w:tblW w:w="968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934"/>
        <w:gridCol w:w="1302"/>
        <w:gridCol w:w="2120"/>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仿宋" w:hAnsi="仿宋" w:eastAsia="仿宋"/>
                <w:sz w:val="30"/>
                <w:szCs w:val="30"/>
              </w:rPr>
            </w:pPr>
            <w:r>
              <w:rPr>
                <w:rFonts w:hint="eastAsia" w:ascii="仿宋" w:hAnsi="仿宋" w:eastAsia="仿宋"/>
                <w:sz w:val="30"/>
                <w:szCs w:val="30"/>
              </w:rPr>
              <w:t xml:space="preserve">   设备名称</w:t>
            </w:r>
          </w:p>
        </w:tc>
        <w:tc>
          <w:tcPr>
            <w:tcW w:w="1934" w:type="dxa"/>
          </w:tcPr>
          <w:p>
            <w:pPr>
              <w:rPr>
                <w:rFonts w:ascii="仿宋" w:hAnsi="仿宋" w:eastAsia="仿宋"/>
                <w:sz w:val="30"/>
                <w:szCs w:val="30"/>
              </w:rPr>
            </w:pPr>
            <w:r>
              <w:rPr>
                <w:rFonts w:hint="eastAsia" w:ascii="仿宋" w:hAnsi="仿宋" w:eastAsia="仿宋"/>
                <w:sz w:val="30"/>
                <w:szCs w:val="30"/>
              </w:rPr>
              <w:t xml:space="preserve">  规格型号</w:t>
            </w:r>
          </w:p>
        </w:tc>
        <w:tc>
          <w:tcPr>
            <w:tcW w:w="1302" w:type="dxa"/>
          </w:tcPr>
          <w:p>
            <w:pPr>
              <w:rPr>
                <w:rFonts w:ascii="仿宋" w:hAnsi="仿宋" w:eastAsia="仿宋"/>
                <w:sz w:val="30"/>
                <w:szCs w:val="30"/>
              </w:rPr>
            </w:pPr>
            <w:r>
              <w:rPr>
                <w:rFonts w:hint="eastAsia" w:ascii="仿宋" w:hAnsi="仿宋" w:eastAsia="仿宋"/>
                <w:sz w:val="30"/>
                <w:szCs w:val="30"/>
              </w:rPr>
              <w:t xml:space="preserve"> 数量</w:t>
            </w:r>
          </w:p>
        </w:tc>
        <w:tc>
          <w:tcPr>
            <w:tcW w:w="2120" w:type="dxa"/>
          </w:tcPr>
          <w:p>
            <w:pPr>
              <w:rPr>
                <w:rFonts w:ascii="仿宋" w:hAnsi="仿宋" w:eastAsia="仿宋"/>
                <w:sz w:val="30"/>
                <w:szCs w:val="30"/>
              </w:rPr>
            </w:pPr>
            <w:r>
              <w:rPr>
                <w:rFonts w:hint="eastAsia" w:ascii="仿宋" w:hAnsi="仿宋" w:eastAsia="仿宋"/>
                <w:sz w:val="30"/>
                <w:szCs w:val="30"/>
              </w:rPr>
              <w:t xml:space="preserve"> 出厂日期</w:t>
            </w:r>
          </w:p>
        </w:tc>
        <w:tc>
          <w:tcPr>
            <w:tcW w:w="2163" w:type="dxa"/>
          </w:tcPr>
          <w:p>
            <w:pPr>
              <w:rPr>
                <w:rFonts w:ascii="仿宋" w:hAnsi="仿宋" w:eastAsia="仿宋"/>
                <w:sz w:val="30"/>
                <w:szCs w:val="30"/>
              </w:rPr>
            </w:pPr>
            <w:r>
              <w:rPr>
                <w:rFonts w:hint="eastAsia" w:ascii="仿宋" w:hAnsi="仿宋" w:eastAsia="仿宋"/>
                <w:sz w:val="30"/>
                <w:szCs w:val="30"/>
              </w:rPr>
              <w:t xml:space="preserve"> 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仿宋" w:hAnsi="仿宋" w:eastAsia="仿宋"/>
                <w:sz w:val="32"/>
              </w:rPr>
            </w:pPr>
          </w:p>
        </w:tc>
        <w:tc>
          <w:tcPr>
            <w:tcW w:w="1934" w:type="dxa"/>
          </w:tcPr>
          <w:p>
            <w:pPr>
              <w:rPr>
                <w:rFonts w:ascii="仿宋" w:hAnsi="仿宋" w:eastAsia="仿宋"/>
                <w:sz w:val="32"/>
              </w:rPr>
            </w:pPr>
          </w:p>
        </w:tc>
        <w:tc>
          <w:tcPr>
            <w:tcW w:w="1302" w:type="dxa"/>
          </w:tcPr>
          <w:p>
            <w:pPr>
              <w:rPr>
                <w:rFonts w:ascii="仿宋" w:hAnsi="仿宋" w:eastAsia="仿宋"/>
                <w:sz w:val="32"/>
              </w:rPr>
            </w:pPr>
          </w:p>
        </w:tc>
        <w:tc>
          <w:tcPr>
            <w:tcW w:w="2120" w:type="dxa"/>
          </w:tcPr>
          <w:p>
            <w:pPr>
              <w:rPr>
                <w:rFonts w:ascii="仿宋" w:hAnsi="仿宋" w:eastAsia="仿宋"/>
                <w:sz w:val="32"/>
              </w:rPr>
            </w:pPr>
          </w:p>
        </w:tc>
        <w:tc>
          <w:tcPr>
            <w:tcW w:w="2163" w:type="dxa"/>
          </w:tcPr>
          <w:p>
            <w:pPr>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仿宋" w:hAnsi="仿宋" w:eastAsia="仿宋"/>
                <w:sz w:val="32"/>
              </w:rPr>
            </w:pPr>
          </w:p>
        </w:tc>
        <w:tc>
          <w:tcPr>
            <w:tcW w:w="1934" w:type="dxa"/>
          </w:tcPr>
          <w:p>
            <w:pPr>
              <w:rPr>
                <w:rFonts w:ascii="仿宋" w:hAnsi="仿宋" w:eastAsia="仿宋"/>
                <w:sz w:val="32"/>
              </w:rPr>
            </w:pPr>
          </w:p>
        </w:tc>
        <w:tc>
          <w:tcPr>
            <w:tcW w:w="1302" w:type="dxa"/>
          </w:tcPr>
          <w:p>
            <w:pPr>
              <w:rPr>
                <w:rFonts w:ascii="仿宋" w:hAnsi="仿宋" w:eastAsia="仿宋"/>
                <w:sz w:val="32"/>
              </w:rPr>
            </w:pPr>
          </w:p>
        </w:tc>
        <w:tc>
          <w:tcPr>
            <w:tcW w:w="2120" w:type="dxa"/>
          </w:tcPr>
          <w:p>
            <w:pPr>
              <w:rPr>
                <w:rFonts w:ascii="仿宋" w:hAnsi="仿宋" w:eastAsia="仿宋"/>
                <w:sz w:val="32"/>
              </w:rPr>
            </w:pPr>
          </w:p>
        </w:tc>
        <w:tc>
          <w:tcPr>
            <w:tcW w:w="2163" w:type="dxa"/>
          </w:tcPr>
          <w:p>
            <w:pPr>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仿宋" w:hAnsi="仿宋" w:eastAsia="仿宋"/>
                <w:sz w:val="32"/>
              </w:rPr>
            </w:pPr>
          </w:p>
        </w:tc>
        <w:tc>
          <w:tcPr>
            <w:tcW w:w="1934" w:type="dxa"/>
          </w:tcPr>
          <w:p>
            <w:pPr>
              <w:rPr>
                <w:rFonts w:ascii="仿宋" w:hAnsi="仿宋" w:eastAsia="仿宋"/>
                <w:sz w:val="32"/>
              </w:rPr>
            </w:pPr>
          </w:p>
        </w:tc>
        <w:tc>
          <w:tcPr>
            <w:tcW w:w="1302" w:type="dxa"/>
          </w:tcPr>
          <w:p>
            <w:pPr>
              <w:rPr>
                <w:rFonts w:ascii="仿宋" w:hAnsi="仿宋" w:eastAsia="仿宋"/>
                <w:sz w:val="32"/>
              </w:rPr>
            </w:pPr>
          </w:p>
        </w:tc>
        <w:tc>
          <w:tcPr>
            <w:tcW w:w="2120" w:type="dxa"/>
          </w:tcPr>
          <w:p>
            <w:pPr>
              <w:rPr>
                <w:rFonts w:ascii="仿宋" w:hAnsi="仿宋" w:eastAsia="仿宋"/>
                <w:sz w:val="32"/>
              </w:rPr>
            </w:pPr>
          </w:p>
        </w:tc>
        <w:tc>
          <w:tcPr>
            <w:tcW w:w="2163" w:type="dxa"/>
          </w:tcPr>
          <w:p>
            <w:pPr>
              <w:rPr>
                <w:rFonts w:ascii="仿宋" w:hAnsi="仿宋" w:eastAsia="仿宋"/>
                <w:sz w:val="32"/>
              </w:rPr>
            </w:pPr>
          </w:p>
        </w:tc>
      </w:tr>
    </w:tbl>
    <w:p>
      <w:pPr>
        <w:rPr>
          <w:rFonts w:ascii="仿宋" w:hAnsi="仿宋" w:eastAsia="仿宋"/>
          <w:sz w:val="36"/>
        </w:rPr>
      </w:pPr>
    </w:p>
    <w:p>
      <w:pPr>
        <w:rPr>
          <w:rFonts w:hint="eastAsia" w:ascii="仿宋" w:hAnsi="仿宋" w:eastAsia="仿宋"/>
          <w:sz w:val="32"/>
        </w:rPr>
      </w:pPr>
    </w:p>
    <w:p>
      <w:pPr>
        <w:ind w:left="645" w:firstLine="4438" w:firstLineChars="1400"/>
        <w:rPr>
          <w:rFonts w:ascii="仿宋" w:hAnsi="仿宋" w:eastAsia="仿宋"/>
          <w:sz w:val="32"/>
        </w:rPr>
      </w:pPr>
      <w:r>
        <w:rPr>
          <w:rFonts w:hint="eastAsia" w:ascii="仿宋" w:hAnsi="仿宋" w:eastAsia="仿宋"/>
          <w:sz w:val="32"/>
        </w:rPr>
        <w:t>单位名称（加盖公章）：</w:t>
      </w:r>
    </w:p>
    <w:p>
      <w:pPr>
        <w:ind w:firstLine="5072" w:firstLineChars="1600"/>
        <w:rPr>
          <w:rFonts w:ascii="仿宋" w:hAnsi="仿宋" w:eastAsia="仿宋"/>
          <w:sz w:val="32"/>
        </w:rPr>
      </w:pPr>
      <w:r>
        <w:rPr>
          <w:rFonts w:hint="eastAsia" w:ascii="仿宋" w:hAnsi="仿宋" w:eastAsia="仿宋"/>
          <w:sz w:val="32"/>
        </w:rPr>
        <w:t>法定代表人或授权代表签字：</w:t>
      </w:r>
    </w:p>
    <w:p>
      <w:pPr>
        <w:rPr>
          <w:rFonts w:ascii="仿宋" w:hAnsi="仿宋" w:eastAsia="仿宋"/>
          <w:b/>
          <w:sz w:val="32"/>
        </w:rPr>
      </w:pPr>
      <w:r>
        <w:rPr>
          <w:rFonts w:hint="eastAsia" w:ascii="仿宋" w:hAnsi="仿宋" w:eastAsia="仿宋"/>
          <w:sz w:val="32"/>
        </w:rPr>
        <w:t xml:space="preserve">                                202</w:t>
      </w:r>
      <w:r>
        <w:rPr>
          <w:rFonts w:hint="eastAsia" w:ascii="仿宋" w:hAnsi="仿宋" w:eastAsia="仿宋"/>
          <w:sz w:val="32"/>
          <w:lang w:val="en-US" w:eastAsia="zh-CN"/>
        </w:rPr>
        <w:t>2</w:t>
      </w:r>
      <w:r>
        <w:rPr>
          <w:rFonts w:hint="eastAsia" w:ascii="仿宋" w:hAnsi="仿宋" w:eastAsia="仿宋"/>
          <w:sz w:val="32"/>
        </w:rPr>
        <w:t xml:space="preserve">年  月  日 </w:t>
      </w:r>
    </w:p>
    <w:p>
      <w:pPr>
        <w:jc w:val="left"/>
        <w:rPr>
          <w:rFonts w:hint="eastAsia" w:ascii="仿宋" w:hAnsi="仿宋" w:eastAsia="仿宋"/>
          <w:sz w:val="36"/>
        </w:rPr>
      </w:pPr>
    </w:p>
    <w:p>
      <w:pPr>
        <w:pStyle w:val="2"/>
        <w:ind w:left="0" w:leftChars="0" w:firstLine="0" w:firstLineChars="0"/>
        <w:rPr>
          <w:rFonts w:hint="eastAsia" w:ascii="仿宋" w:hAnsi="仿宋" w:eastAsia="仿宋"/>
          <w:sz w:val="36"/>
        </w:rPr>
      </w:pPr>
    </w:p>
    <w:p>
      <w:pPr>
        <w:jc w:val="center"/>
        <w:rPr>
          <w:rFonts w:hint="eastAsia" w:ascii="仿宋" w:hAnsi="仿宋" w:eastAsia="仿宋"/>
          <w:sz w:val="36"/>
          <w:lang w:eastAsia="zh-CN"/>
        </w:rPr>
      </w:pPr>
      <w:r>
        <w:rPr>
          <w:rFonts w:hint="eastAsia" w:ascii="仿宋" w:hAnsi="仿宋" w:eastAsia="仿宋"/>
          <w:sz w:val="32"/>
          <w:szCs w:val="32"/>
        </w:rPr>
        <w:t>从业人员及其技术资格</w:t>
      </w:r>
      <w:r>
        <w:rPr>
          <w:rFonts w:hint="eastAsia" w:ascii="仿宋" w:hAnsi="仿宋" w:eastAsia="仿宋"/>
          <w:sz w:val="32"/>
          <w:szCs w:val="32"/>
          <w:lang w:eastAsia="zh-CN"/>
        </w:rPr>
        <w:t>配备表</w:t>
      </w:r>
    </w:p>
    <w:tbl>
      <w:tblPr>
        <w:tblStyle w:val="14"/>
        <w:tblW w:w="9944"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42"/>
        <w:gridCol w:w="1193"/>
        <w:gridCol w:w="2505"/>
        <w:gridCol w:w="157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44" w:type="dxa"/>
            <w:vAlign w:val="center"/>
          </w:tcPr>
          <w:p>
            <w:pPr>
              <w:jc w:val="center"/>
              <w:rPr>
                <w:rFonts w:ascii="仿宋" w:hAnsi="仿宋" w:eastAsia="仿宋"/>
                <w:sz w:val="30"/>
                <w:szCs w:val="30"/>
              </w:rPr>
            </w:pPr>
            <w:r>
              <w:rPr>
                <w:rFonts w:hint="eastAsia" w:ascii="仿宋" w:hAnsi="仿宋" w:eastAsia="仿宋"/>
                <w:sz w:val="30"/>
                <w:szCs w:val="30"/>
              </w:rPr>
              <w:t>序号</w:t>
            </w:r>
          </w:p>
        </w:tc>
        <w:tc>
          <w:tcPr>
            <w:tcW w:w="1342" w:type="dxa"/>
            <w:vAlign w:val="center"/>
          </w:tcPr>
          <w:p>
            <w:pPr>
              <w:jc w:val="center"/>
              <w:rPr>
                <w:rFonts w:ascii="仿宋" w:hAnsi="仿宋" w:eastAsia="仿宋"/>
                <w:sz w:val="30"/>
                <w:szCs w:val="30"/>
              </w:rPr>
            </w:pPr>
            <w:r>
              <w:rPr>
                <w:rFonts w:hint="eastAsia" w:ascii="仿宋" w:hAnsi="仿宋" w:eastAsia="仿宋"/>
                <w:sz w:val="30"/>
                <w:szCs w:val="30"/>
              </w:rPr>
              <w:t>姓 名</w:t>
            </w:r>
          </w:p>
        </w:tc>
        <w:tc>
          <w:tcPr>
            <w:tcW w:w="1193" w:type="dxa"/>
            <w:vAlign w:val="center"/>
          </w:tcPr>
          <w:p>
            <w:pPr>
              <w:jc w:val="center"/>
              <w:rPr>
                <w:rFonts w:ascii="仿宋" w:hAnsi="仿宋" w:eastAsia="仿宋"/>
                <w:sz w:val="30"/>
                <w:szCs w:val="30"/>
              </w:rPr>
            </w:pPr>
            <w:r>
              <w:rPr>
                <w:rFonts w:hint="eastAsia" w:ascii="仿宋" w:hAnsi="仿宋" w:eastAsia="仿宋"/>
                <w:sz w:val="30"/>
                <w:szCs w:val="30"/>
              </w:rPr>
              <w:t>职位</w:t>
            </w:r>
          </w:p>
        </w:tc>
        <w:tc>
          <w:tcPr>
            <w:tcW w:w="2505" w:type="dxa"/>
            <w:vAlign w:val="center"/>
          </w:tcPr>
          <w:p>
            <w:pPr>
              <w:jc w:val="center"/>
              <w:rPr>
                <w:rFonts w:ascii="仿宋" w:hAnsi="仿宋" w:eastAsia="仿宋"/>
                <w:sz w:val="30"/>
                <w:szCs w:val="30"/>
              </w:rPr>
            </w:pPr>
            <w:r>
              <w:rPr>
                <w:rFonts w:hint="eastAsia" w:ascii="仿宋" w:hAnsi="仿宋" w:eastAsia="仿宋"/>
                <w:sz w:val="30"/>
                <w:szCs w:val="30"/>
              </w:rPr>
              <w:t>持何种资格证书</w:t>
            </w:r>
          </w:p>
        </w:tc>
        <w:tc>
          <w:tcPr>
            <w:tcW w:w="1575" w:type="dxa"/>
            <w:vAlign w:val="center"/>
          </w:tcPr>
          <w:p>
            <w:pPr>
              <w:jc w:val="center"/>
              <w:rPr>
                <w:rFonts w:ascii="仿宋" w:hAnsi="仿宋" w:eastAsia="仿宋"/>
                <w:sz w:val="30"/>
                <w:szCs w:val="30"/>
              </w:rPr>
            </w:pPr>
            <w:r>
              <w:rPr>
                <w:rFonts w:hint="eastAsia" w:ascii="仿宋" w:hAnsi="仿宋" w:eastAsia="仿宋"/>
                <w:sz w:val="30"/>
                <w:szCs w:val="30"/>
              </w:rPr>
              <w:t>发证时间</w:t>
            </w:r>
          </w:p>
        </w:tc>
        <w:tc>
          <w:tcPr>
            <w:tcW w:w="2385" w:type="dxa"/>
            <w:vAlign w:val="center"/>
          </w:tcPr>
          <w:p>
            <w:pPr>
              <w:jc w:val="center"/>
              <w:rPr>
                <w:rFonts w:ascii="仿宋" w:hAnsi="仿宋" w:eastAsia="仿宋"/>
                <w:sz w:val="30"/>
                <w:szCs w:val="30"/>
              </w:rPr>
            </w:pPr>
            <w:r>
              <w:rPr>
                <w:rFonts w:hint="eastAsia" w:ascii="仿宋" w:hAnsi="仿宋" w:eastAsia="仿宋"/>
                <w:sz w:val="30"/>
                <w:szCs w:val="30"/>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944" w:type="dxa"/>
          </w:tcPr>
          <w:p>
            <w:pPr>
              <w:jc w:val="left"/>
              <w:rPr>
                <w:rFonts w:ascii="仿宋" w:hAnsi="仿宋" w:eastAsia="仿宋"/>
                <w:b w:val="0"/>
                <w:bCs w:val="0"/>
                <w:sz w:val="30"/>
                <w:szCs w:val="30"/>
              </w:rPr>
            </w:pPr>
            <w:r>
              <w:rPr>
                <w:rFonts w:hint="eastAsia" w:ascii="仿宋" w:hAnsi="仿宋" w:eastAsia="仿宋"/>
                <w:b w:val="0"/>
                <w:bCs w:val="0"/>
                <w:sz w:val="30"/>
                <w:szCs w:val="30"/>
              </w:rPr>
              <w:t>一、</w:t>
            </w:r>
          </w:p>
        </w:tc>
        <w:tc>
          <w:tcPr>
            <w:tcW w:w="9000" w:type="dxa"/>
            <w:gridSpan w:val="5"/>
          </w:tcPr>
          <w:p>
            <w:pPr>
              <w:jc w:val="left"/>
              <w:rPr>
                <w:rFonts w:ascii="仿宋" w:hAnsi="仿宋" w:eastAsia="仿宋"/>
                <w:b w:val="0"/>
                <w:bCs w:val="0"/>
                <w:sz w:val="30"/>
                <w:szCs w:val="30"/>
              </w:rPr>
            </w:pPr>
            <w:r>
              <w:rPr>
                <w:rFonts w:hint="eastAsia" w:ascii="仿宋" w:hAnsi="仿宋" w:eastAsia="仿宋"/>
                <w:b w:val="0"/>
                <w:bCs w:val="0"/>
                <w:sz w:val="30"/>
                <w:szCs w:val="30"/>
              </w:rPr>
              <w:t>技术管理人员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44" w:type="dxa"/>
          </w:tcPr>
          <w:p>
            <w:pPr>
              <w:jc w:val="left"/>
              <w:rPr>
                <w:rFonts w:ascii="仿宋" w:hAnsi="仿宋" w:eastAsia="仿宋"/>
                <w:sz w:val="32"/>
              </w:rPr>
            </w:pPr>
          </w:p>
        </w:tc>
        <w:tc>
          <w:tcPr>
            <w:tcW w:w="1342" w:type="dxa"/>
          </w:tcPr>
          <w:p>
            <w:pPr>
              <w:jc w:val="left"/>
              <w:rPr>
                <w:rFonts w:ascii="仿宋" w:hAnsi="仿宋" w:eastAsia="仿宋"/>
                <w:sz w:val="32"/>
              </w:rPr>
            </w:pPr>
          </w:p>
        </w:tc>
        <w:tc>
          <w:tcPr>
            <w:tcW w:w="1193" w:type="dxa"/>
          </w:tcPr>
          <w:p>
            <w:pPr>
              <w:jc w:val="left"/>
              <w:rPr>
                <w:rFonts w:ascii="仿宋" w:hAnsi="仿宋" w:eastAsia="仿宋"/>
                <w:sz w:val="32"/>
              </w:rPr>
            </w:pPr>
          </w:p>
        </w:tc>
        <w:tc>
          <w:tcPr>
            <w:tcW w:w="2505" w:type="dxa"/>
          </w:tcPr>
          <w:p>
            <w:pPr>
              <w:jc w:val="left"/>
              <w:rPr>
                <w:rFonts w:ascii="仿宋" w:hAnsi="仿宋" w:eastAsia="仿宋"/>
                <w:sz w:val="32"/>
              </w:rPr>
            </w:pPr>
          </w:p>
        </w:tc>
        <w:tc>
          <w:tcPr>
            <w:tcW w:w="1575" w:type="dxa"/>
          </w:tcPr>
          <w:p>
            <w:pPr>
              <w:jc w:val="left"/>
              <w:rPr>
                <w:rFonts w:ascii="仿宋" w:hAnsi="仿宋" w:eastAsia="仿宋"/>
                <w:sz w:val="32"/>
              </w:rPr>
            </w:pPr>
          </w:p>
        </w:tc>
        <w:tc>
          <w:tcPr>
            <w:tcW w:w="2385" w:type="dxa"/>
          </w:tcPr>
          <w:p>
            <w:pPr>
              <w:jc w:val="left"/>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pPr>
              <w:jc w:val="left"/>
              <w:rPr>
                <w:rFonts w:ascii="仿宋" w:hAnsi="仿宋" w:eastAsia="仿宋"/>
                <w:sz w:val="32"/>
              </w:rPr>
            </w:pPr>
          </w:p>
        </w:tc>
        <w:tc>
          <w:tcPr>
            <w:tcW w:w="1342" w:type="dxa"/>
          </w:tcPr>
          <w:p>
            <w:pPr>
              <w:jc w:val="left"/>
              <w:rPr>
                <w:rFonts w:ascii="仿宋" w:hAnsi="仿宋" w:eastAsia="仿宋"/>
                <w:sz w:val="32"/>
              </w:rPr>
            </w:pPr>
          </w:p>
        </w:tc>
        <w:tc>
          <w:tcPr>
            <w:tcW w:w="1193" w:type="dxa"/>
          </w:tcPr>
          <w:p>
            <w:pPr>
              <w:jc w:val="left"/>
              <w:rPr>
                <w:rFonts w:ascii="仿宋" w:hAnsi="仿宋" w:eastAsia="仿宋"/>
                <w:sz w:val="32"/>
              </w:rPr>
            </w:pPr>
          </w:p>
        </w:tc>
        <w:tc>
          <w:tcPr>
            <w:tcW w:w="2505" w:type="dxa"/>
          </w:tcPr>
          <w:p>
            <w:pPr>
              <w:jc w:val="left"/>
              <w:rPr>
                <w:rFonts w:ascii="仿宋" w:hAnsi="仿宋" w:eastAsia="仿宋"/>
                <w:sz w:val="32"/>
              </w:rPr>
            </w:pPr>
          </w:p>
        </w:tc>
        <w:tc>
          <w:tcPr>
            <w:tcW w:w="1575" w:type="dxa"/>
          </w:tcPr>
          <w:p>
            <w:pPr>
              <w:jc w:val="left"/>
              <w:rPr>
                <w:rFonts w:ascii="仿宋" w:hAnsi="仿宋" w:eastAsia="仿宋"/>
                <w:sz w:val="32"/>
              </w:rPr>
            </w:pPr>
          </w:p>
        </w:tc>
        <w:tc>
          <w:tcPr>
            <w:tcW w:w="2385" w:type="dxa"/>
          </w:tcPr>
          <w:p>
            <w:pPr>
              <w:jc w:val="left"/>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44" w:type="dxa"/>
          </w:tcPr>
          <w:p>
            <w:pPr>
              <w:jc w:val="left"/>
              <w:rPr>
                <w:rFonts w:ascii="仿宋" w:hAnsi="仿宋" w:eastAsia="仿宋"/>
                <w:sz w:val="32"/>
              </w:rPr>
            </w:pPr>
          </w:p>
        </w:tc>
        <w:tc>
          <w:tcPr>
            <w:tcW w:w="1342" w:type="dxa"/>
          </w:tcPr>
          <w:p>
            <w:pPr>
              <w:jc w:val="left"/>
              <w:rPr>
                <w:rFonts w:ascii="仿宋" w:hAnsi="仿宋" w:eastAsia="仿宋"/>
                <w:sz w:val="32"/>
              </w:rPr>
            </w:pPr>
          </w:p>
        </w:tc>
        <w:tc>
          <w:tcPr>
            <w:tcW w:w="1193" w:type="dxa"/>
          </w:tcPr>
          <w:p>
            <w:pPr>
              <w:jc w:val="left"/>
              <w:rPr>
                <w:rFonts w:ascii="仿宋" w:hAnsi="仿宋" w:eastAsia="仿宋"/>
                <w:sz w:val="32"/>
              </w:rPr>
            </w:pPr>
          </w:p>
        </w:tc>
        <w:tc>
          <w:tcPr>
            <w:tcW w:w="2505" w:type="dxa"/>
          </w:tcPr>
          <w:p>
            <w:pPr>
              <w:jc w:val="left"/>
              <w:rPr>
                <w:rFonts w:ascii="仿宋" w:hAnsi="仿宋" w:eastAsia="仿宋"/>
                <w:sz w:val="32"/>
              </w:rPr>
            </w:pPr>
          </w:p>
        </w:tc>
        <w:tc>
          <w:tcPr>
            <w:tcW w:w="1575" w:type="dxa"/>
          </w:tcPr>
          <w:p>
            <w:pPr>
              <w:jc w:val="left"/>
              <w:rPr>
                <w:rFonts w:ascii="仿宋" w:hAnsi="仿宋" w:eastAsia="仿宋"/>
                <w:sz w:val="32"/>
              </w:rPr>
            </w:pPr>
          </w:p>
        </w:tc>
        <w:tc>
          <w:tcPr>
            <w:tcW w:w="2385" w:type="dxa"/>
          </w:tcPr>
          <w:p>
            <w:pPr>
              <w:jc w:val="left"/>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pPr>
              <w:jc w:val="left"/>
              <w:rPr>
                <w:rFonts w:ascii="仿宋" w:hAnsi="仿宋" w:eastAsia="仿宋"/>
                <w:sz w:val="32"/>
              </w:rPr>
            </w:pPr>
          </w:p>
        </w:tc>
        <w:tc>
          <w:tcPr>
            <w:tcW w:w="1342" w:type="dxa"/>
          </w:tcPr>
          <w:p>
            <w:pPr>
              <w:jc w:val="left"/>
              <w:rPr>
                <w:rFonts w:ascii="仿宋" w:hAnsi="仿宋" w:eastAsia="仿宋"/>
                <w:sz w:val="32"/>
              </w:rPr>
            </w:pPr>
          </w:p>
        </w:tc>
        <w:tc>
          <w:tcPr>
            <w:tcW w:w="1193" w:type="dxa"/>
          </w:tcPr>
          <w:p>
            <w:pPr>
              <w:jc w:val="left"/>
              <w:rPr>
                <w:rFonts w:ascii="仿宋" w:hAnsi="仿宋" w:eastAsia="仿宋"/>
                <w:sz w:val="32"/>
              </w:rPr>
            </w:pPr>
          </w:p>
        </w:tc>
        <w:tc>
          <w:tcPr>
            <w:tcW w:w="2505" w:type="dxa"/>
          </w:tcPr>
          <w:p>
            <w:pPr>
              <w:jc w:val="left"/>
              <w:rPr>
                <w:rFonts w:ascii="仿宋" w:hAnsi="仿宋" w:eastAsia="仿宋"/>
                <w:sz w:val="32"/>
              </w:rPr>
            </w:pPr>
          </w:p>
        </w:tc>
        <w:tc>
          <w:tcPr>
            <w:tcW w:w="1575" w:type="dxa"/>
          </w:tcPr>
          <w:p>
            <w:pPr>
              <w:jc w:val="left"/>
              <w:rPr>
                <w:rFonts w:ascii="仿宋" w:hAnsi="仿宋" w:eastAsia="仿宋"/>
                <w:sz w:val="32"/>
              </w:rPr>
            </w:pPr>
          </w:p>
        </w:tc>
        <w:tc>
          <w:tcPr>
            <w:tcW w:w="2385" w:type="dxa"/>
          </w:tcPr>
          <w:p>
            <w:pPr>
              <w:jc w:val="left"/>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pPr>
              <w:jc w:val="left"/>
              <w:rPr>
                <w:rFonts w:ascii="仿宋" w:hAnsi="仿宋" w:eastAsia="仿宋"/>
                <w:sz w:val="32"/>
              </w:rPr>
            </w:pPr>
          </w:p>
        </w:tc>
        <w:tc>
          <w:tcPr>
            <w:tcW w:w="1342" w:type="dxa"/>
          </w:tcPr>
          <w:p>
            <w:pPr>
              <w:jc w:val="left"/>
              <w:rPr>
                <w:rFonts w:ascii="仿宋" w:hAnsi="仿宋" w:eastAsia="仿宋"/>
                <w:sz w:val="32"/>
              </w:rPr>
            </w:pPr>
          </w:p>
        </w:tc>
        <w:tc>
          <w:tcPr>
            <w:tcW w:w="1193" w:type="dxa"/>
          </w:tcPr>
          <w:p>
            <w:pPr>
              <w:jc w:val="left"/>
              <w:rPr>
                <w:rFonts w:ascii="仿宋" w:hAnsi="仿宋" w:eastAsia="仿宋"/>
                <w:sz w:val="32"/>
              </w:rPr>
            </w:pPr>
          </w:p>
        </w:tc>
        <w:tc>
          <w:tcPr>
            <w:tcW w:w="2505" w:type="dxa"/>
          </w:tcPr>
          <w:p>
            <w:pPr>
              <w:jc w:val="left"/>
              <w:rPr>
                <w:rFonts w:ascii="仿宋" w:hAnsi="仿宋" w:eastAsia="仿宋"/>
                <w:sz w:val="32"/>
              </w:rPr>
            </w:pPr>
          </w:p>
        </w:tc>
        <w:tc>
          <w:tcPr>
            <w:tcW w:w="1575" w:type="dxa"/>
          </w:tcPr>
          <w:p>
            <w:pPr>
              <w:jc w:val="left"/>
              <w:rPr>
                <w:rFonts w:ascii="仿宋" w:hAnsi="仿宋" w:eastAsia="仿宋"/>
                <w:sz w:val="32"/>
              </w:rPr>
            </w:pPr>
          </w:p>
        </w:tc>
        <w:tc>
          <w:tcPr>
            <w:tcW w:w="2385" w:type="dxa"/>
          </w:tcPr>
          <w:p>
            <w:pPr>
              <w:jc w:val="left"/>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944" w:type="dxa"/>
          </w:tcPr>
          <w:p>
            <w:pPr>
              <w:jc w:val="left"/>
              <w:rPr>
                <w:rFonts w:ascii="仿宋" w:hAnsi="仿宋" w:eastAsia="仿宋"/>
                <w:b w:val="0"/>
                <w:bCs w:val="0"/>
                <w:sz w:val="30"/>
                <w:szCs w:val="30"/>
              </w:rPr>
            </w:pPr>
            <w:r>
              <w:rPr>
                <w:rFonts w:hint="eastAsia" w:ascii="仿宋" w:hAnsi="仿宋" w:eastAsia="仿宋"/>
                <w:b w:val="0"/>
                <w:bCs w:val="0"/>
                <w:sz w:val="30"/>
                <w:szCs w:val="30"/>
              </w:rPr>
              <w:t>二、</w:t>
            </w:r>
          </w:p>
        </w:tc>
        <w:tc>
          <w:tcPr>
            <w:tcW w:w="9000" w:type="dxa"/>
            <w:gridSpan w:val="5"/>
          </w:tcPr>
          <w:p>
            <w:pPr>
              <w:jc w:val="left"/>
              <w:rPr>
                <w:rFonts w:ascii="仿宋" w:hAnsi="仿宋" w:eastAsia="仿宋"/>
                <w:b w:val="0"/>
                <w:bCs w:val="0"/>
                <w:sz w:val="30"/>
                <w:szCs w:val="30"/>
              </w:rPr>
            </w:pPr>
            <w:r>
              <w:rPr>
                <w:rFonts w:hint="eastAsia" w:ascii="仿宋" w:hAnsi="仿宋" w:eastAsia="仿宋"/>
                <w:b w:val="0"/>
                <w:bCs w:val="0"/>
                <w:sz w:val="30"/>
                <w:szCs w:val="30"/>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44" w:type="dxa"/>
          </w:tcPr>
          <w:p>
            <w:pPr>
              <w:jc w:val="left"/>
              <w:rPr>
                <w:rFonts w:ascii="仿宋" w:hAnsi="仿宋" w:eastAsia="仿宋"/>
                <w:sz w:val="32"/>
              </w:rPr>
            </w:pPr>
          </w:p>
        </w:tc>
        <w:tc>
          <w:tcPr>
            <w:tcW w:w="1342" w:type="dxa"/>
          </w:tcPr>
          <w:p>
            <w:pPr>
              <w:jc w:val="left"/>
              <w:rPr>
                <w:rFonts w:ascii="仿宋" w:hAnsi="仿宋" w:eastAsia="仿宋"/>
                <w:sz w:val="32"/>
              </w:rPr>
            </w:pPr>
          </w:p>
        </w:tc>
        <w:tc>
          <w:tcPr>
            <w:tcW w:w="1193" w:type="dxa"/>
          </w:tcPr>
          <w:p>
            <w:pPr>
              <w:jc w:val="left"/>
              <w:rPr>
                <w:rFonts w:ascii="仿宋" w:hAnsi="仿宋" w:eastAsia="仿宋"/>
                <w:sz w:val="32"/>
              </w:rPr>
            </w:pPr>
          </w:p>
        </w:tc>
        <w:tc>
          <w:tcPr>
            <w:tcW w:w="2505" w:type="dxa"/>
          </w:tcPr>
          <w:p>
            <w:pPr>
              <w:jc w:val="left"/>
              <w:rPr>
                <w:rFonts w:ascii="仿宋" w:hAnsi="仿宋" w:eastAsia="仿宋"/>
                <w:sz w:val="32"/>
              </w:rPr>
            </w:pPr>
          </w:p>
        </w:tc>
        <w:tc>
          <w:tcPr>
            <w:tcW w:w="1575" w:type="dxa"/>
          </w:tcPr>
          <w:p>
            <w:pPr>
              <w:jc w:val="left"/>
              <w:rPr>
                <w:rFonts w:ascii="仿宋" w:hAnsi="仿宋" w:eastAsia="仿宋"/>
                <w:sz w:val="32"/>
              </w:rPr>
            </w:pPr>
          </w:p>
        </w:tc>
        <w:tc>
          <w:tcPr>
            <w:tcW w:w="2385" w:type="dxa"/>
          </w:tcPr>
          <w:p>
            <w:pPr>
              <w:jc w:val="left"/>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pPr>
              <w:jc w:val="left"/>
              <w:rPr>
                <w:rFonts w:ascii="仿宋" w:hAnsi="仿宋" w:eastAsia="仿宋"/>
                <w:sz w:val="32"/>
              </w:rPr>
            </w:pPr>
          </w:p>
        </w:tc>
        <w:tc>
          <w:tcPr>
            <w:tcW w:w="1342" w:type="dxa"/>
          </w:tcPr>
          <w:p>
            <w:pPr>
              <w:jc w:val="left"/>
              <w:rPr>
                <w:rFonts w:ascii="仿宋" w:hAnsi="仿宋" w:eastAsia="仿宋"/>
                <w:sz w:val="32"/>
              </w:rPr>
            </w:pPr>
          </w:p>
        </w:tc>
        <w:tc>
          <w:tcPr>
            <w:tcW w:w="1193" w:type="dxa"/>
          </w:tcPr>
          <w:p>
            <w:pPr>
              <w:jc w:val="left"/>
              <w:rPr>
                <w:rFonts w:ascii="仿宋" w:hAnsi="仿宋" w:eastAsia="仿宋"/>
                <w:sz w:val="32"/>
              </w:rPr>
            </w:pPr>
          </w:p>
        </w:tc>
        <w:tc>
          <w:tcPr>
            <w:tcW w:w="2505" w:type="dxa"/>
          </w:tcPr>
          <w:p>
            <w:pPr>
              <w:jc w:val="left"/>
              <w:rPr>
                <w:rFonts w:ascii="仿宋" w:hAnsi="仿宋" w:eastAsia="仿宋"/>
                <w:sz w:val="32"/>
              </w:rPr>
            </w:pPr>
          </w:p>
        </w:tc>
        <w:tc>
          <w:tcPr>
            <w:tcW w:w="1575" w:type="dxa"/>
          </w:tcPr>
          <w:p>
            <w:pPr>
              <w:jc w:val="left"/>
              <w:rPr>
                <w:rFonts w:ascii="仿宋" w:hAnsi="仿宋" w:eastAsia="仿宋"/>
                <w:sz w:val="32"/>
              </w:rPr>
            </w:pPr>
          </w:p>
        </w:tc>
        <w:tc>
          <w:tcPr>
            <w:tcW w:w="2385" w:type="dxa"/>
          </w:tcPr>
          <w:p>
            <w:pPr>
              <w:jc w:val="left"/>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pPr>
              <w:jc w:val="left"/>
              <w:rPr>
                <w:rFonts w:ascii="仿宋" w:hAnsi="仿宋" w:eastAsia="仿宋"/>
                <w:sz w:val="32"/>
              </w:rPr>
            </w:pPr>
          </w:p>
        </w:tc>
        <w:tc>
          <w:tcPr>
            <w:tcW w:w="1342" w:type="dxa"/>
          </w:tcPr>
          <w:p>
            <w:pPr>
              <w:jc w:val="left"/>
              <w:rPr>
                <w:rFonts w:ascii="仿宋" w:hAnsi="仿宋" w:eastAsia="仿宋"/>
                <w:sz w:val="32"/>
              </w:rPr>
            </w:pPr>
          </w:p>
        </w:tc>
        <w:tc>
          <w:tcPr>
            <w:tcW w:w="1193" w:type="dxa"/>
          </w:tcPr>
          <w:p>
            <w:pPr>
              <w:jc w:val="left"/>
              <w:rPr>
                <w:rFonts w:ascii="仿宋" w:hAnsi="仿宋" w:eastAsia="仿宋"/>
                <w:sz w:val="32"/>
              </w:rPr>
            </w:pPr>
          </w:p>
        </w:tc>
        <w:tc>
          <w:tcPr>
            <w:tcW w:w="2505" w:type="dxa"/>
          </w:tcPr>
          <w:p>
            <w:pPr>
              <w:jc w:val="left"/>
              <w:rPr>
                <w:rFonts w:ascii="仿宋" w:hAnsi="仿宋" w:eastAsia="仿宋"/>
                <w:sz w:val="32"/>
              </w:rPr>
            </w:pPr>
          </w:p>
        </w:tc>
        <w:tc>
          <w:tcPr>
            <w:tcW w:w="1575" w:type="dxa"/>
          </w:tcPr>
          <w:p>
            <w:pPr>
              <w:jc w:val="left"/>
              <w:rPr>
                <w:rFonts w:ascii="仿宋" w:hAnsi="仿宋" w:eastAsia="仿宋"/>
                <w:sz w:val="32"/>
              </w:rPr>
            </w:pPr>
          </w:p>
        </w:tc>
        <w:tc>
          <w:tcPr>
            <w:tcW w:w="2385" w:type="dxa"/>
          </w:tcPr>
          <w:p>
            <w:pPr>
              <w:jc w:val="left"/>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pPr>
              <w:jc w:val="left"/>
              <w:rPr>
                <w:rFonts w:ascii="仿宋" w:hAnsi="仿宋" w:eastAsia="仿宋"/>
                <w:sz w:val="32"/>
              </w:rPr>
            </w:pPr>
          </w:p>
        </w:tc>
        <w:tc>
          <w:tcPr>
            <w:tcW w:w="1342" w:type="dxa"/>
          </w:tcPr>
          <w:p>
            <w:pPr>
              <w:jc w:val="left"/>
              <w:rPr>
                <w:rFonts w:ascii="仿宋" w:hAnsi="仿宋" w:eastAsia="仿宋"/>
                <w:sz w:val="32"/>
              </w:rPr>
            </w:pPr>
          </w:p>
        </w:tc>
        <w:tc>
          <w:tcPr>
            <w:tcW w:w="1193" w:type="dxa"/>
          </w:tcPr>
          <w:p>
            <w:pPr>
              <w:jc w:val="left"/>
              <w:rPr>
                <w:rFonts w:ascii="仿宋" w:hAnsi="仿宋" w:eastAsia="仿宋"/>
                <w:sz w:val="32"/>
              </w:rPr>
            </w:pPr>
          </w:p>
        </w:tc>
        <w:tc>
          <w:tcPr>
            <w:tcW w:w="2505" w:type="dxa"/>
          </w:tcPr>
          <w:p>
            <w:pPr>
              <w:jc w:val="left"/>
              <w:rPr>
                <w:rFonts w:ascii="仿宋" w:hAnsi="仿宋" w:eastAsia="仿宋"/>
                <w:sz w:val="32"/>
              </w:rPr>
            </w:pPr>
          </w:p>
        </w:tc>
        <w:tc>
          <w:tcPr>
            <w:tcW w:w="1575" w:type="dxa"/>
          </w:tcPr>
          <w:p>
            <w:pPr>
              <w:jc w:val="left"/>
              <w:rPr>
                <w:rFonts w:ascii="仿宋" w:hAnsi="仿宋" w:eastAsia="仿宋"/>
                <w:sz w:val="32"/>
              </w:rPr>
            </w:pPr>
          </w:p>
        </w:tc>
        <w:tc>
          <w:tcPr>
            <w:tcW w:w="2385" w:type="dxa"/>
          </w:tcPr>
          <w:p>
            <w:pPr>
              <w:jc w:val="left"/>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pPr>
              <w:jc w:val="left"/>
              <w:rPr>
                <w:rFonts w:ascii="仿宋" w:hAnsi="仿宋" w:eastAsia="仿宋"/>
                <w:sz w:val="32"/>
              </w:rPr>
            </w:pPr>
          </w:p>
        </w:tc>
        <w:tc>
          <w:tcPr>
            <w:tcW w:w="1342" w:type="dxa"/>
          </w:tcPr>
          <w:p>
            <w:pPr>
              <w:jc w:val="left"/>
              <w:rPr>
                <w:rFonts w:ascii="仿宋" w:hAnsi="仿宋" w:eastAsia="仿宋"/>
                <w:sz w:val="32"/>
              </w:rPr>
            </w:pPr>
          </w:p>
        </w:tc>
        <w:tc>
          <w:tcPr>
            <w:tcW w:w="1193" w:type="dxa"/>
          </w:tcPr>
          <w:p>
            <w:pPr>
              <w:jc w:val="left"/>
              <w:rPr>
                <w:rFonts w:ascii="仿宋" w:hAnsi="仿宋" w:eastAsia="仿宋"/>
                <w:sz w:val="32"/>
              </w:rPr>
            </w:pPr>
          </w:p>
        </w:tc>
        <w:tc>
          <w:tcPr>
            <w:tcW w:w="2505" w:type="dxa"/>
          </w:tcPr>
          <w:p>
            <w:pPr>
              <w:jc w:val="left"/>
              <w:rPr>
                <w:rFonts w:ascii="仿宋" w:hAnsi="仿宋" w:eastAsia="仿宋"/>
                <w:sz w:val="32"/>
              </w:rPr>
            </w:pPr>
          </w:p>
        </w:tc>
        <w:tc>
          <w:tcPr>
            <w:tcW w:w="1575" w:type="dxa"/>
          </w:tcPr>
          <w:p>
            <w:pPr>
              <w:jc w:val="left"/>
              <w:rPr>
                <w:rFonts w:ascii="仿宋" w:hAnsi="仿宋" w:eastAsia="仿宋"/>
                <w:sz w:val="32"/>
              </w:rPr>
            </w:pPr>
          </w:p>
        </w:tc>
        <w:tc>
          <w:tcPr>
            <w:tcW w:w="2385" w:type="dxa"/>
          </w:tcPr>
          <w:p>
            <w:pPr>
              <w:jc w:val="left"/>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tcPr>
          <w:p>
            <w:pPr>
              <w:jc w:val="left"/>
              <w:rPr>
                <w:rFonts w:hint="eastAsia" w:ascii="仿宋" w:hAnsi="仿宋" w:eastAsia="仿宋"/>
                <w:b w:val="0"/>
                <w:bCs w:val="0"/>
                <w:sz w:val="30"/>
                <w:szCs w:val="30"/>
                <w:lang w:eastAsia="zh-CN"/>
              </w:rPr>
            </w:pPr>
            <w:r>
              <w:rPr>
                <w:rFonts w:hint="eastAsia" w:ascii="仿宋" w:hAnsi="仿宋" w:eastAsia="仿宋"/>
                <w:b w:val="0"/>
                <w:bCs w:val="0"/>
                <w:sz w:val="30"/>
                <w:szCs w:val="30"/>
                <w:lang w:eastAsia="zh-CN"/>
              </w:rPr>
              <w:t>三、</w:t>
            </w:r>
          </w:p>
        </w:tc>
        <w:tc>
          <w:tcPr>
            <w:tcW w:w="9000" w:type="dxa"/>
            <w:gridSpan w:val="5"/>
          </w:tcPr>
          <w:p>
            <w:pPr>
              <w:tabs>
                <w:tab w:val="left" w:pos="885"/>
              </w:tabs>
              <w:jc w:val="left"/>
              <w:rPr>
                <w:rFonts w:hint="eastAsia" w:ascii="仿宋" w:hAnsi="仿宋" w:eastAsia="仿宋"/>
                <w:b w:val="0"/>
                <w:bCs w:val="0"/>
                <w:sz w:val="30"/>
                <w:szCs w:val="30"/>
                <w:lang w:eastAsia="zh-CN"/>
              </w:rPr>
            </w:pPr>
            <w:r>
              <w:rPr>
                <w:rFonts w:hint="eastAsia" w:ascii="仿宋" w:hAnsi="仿宋" w:eastAsia="仿宋"/>
                <w:b w:val="0"/>
                <w:bCs w:val="0"/>
                <w:sz w:val="30"/>
                <w:szCs w:val="30"/>
                <w:lang w:eastAsia="zh-CN"/>
              </w:rPr>
              <w:t>新能源技术工人人数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pPr>
              <w:jc w:val="left"/>
              <w:rPr>
                <w:rFonts w:ascii="仿宋" w:hAnsi="仿宋" w:eastAsia="仿宋"/>
                <w:sz w:val="32"/>
              </w:rPr>
            </w:pPr>
          </w:p>
        </w:tc>
        <w:tc>
          <w:tcPr>
            <w:tcW w:w="1342" w:type="dxa"/>
          </w:tcPr>
          <w:p>
            <w:pPr>
              <w:jc w:val="left"/>
              <w:rPr>
                <w:rFonts w:ascii="仿宋" w:hAnsi="仿宋" w:eastAsia="仿宋"/>
                <w:sz w:val="32"/>
              </w:rPr>
            </w:pPr>
          </w:p>
        </w:tc>
        <w:tc>
          <w:tcPr>
            <w:tcW w:w="1193" w:type="dxa"/>
          </w:tcPr>
          <w:p>
            <w:pPr>
              <w:jc w:val="left"/>
              <w:rPr>
                <w:rFonts w:ascii="仿宋" w:hAnsi="仿宋" w:eastAsia="仿宋"/>
                <w:sz w:val="32"/>
              </w:rPr>
            </w:pPr>
          </w:p>
        </w:tc>
        <w:tc>
          <w:tcPr>
            <w:tcW w:w="2505" w:type="dxa"/>
          </w:tcPr>
          <w:p>
            <w:pPr>
              <w:jc w:val="left"/>
              <w:rPr>
                <w:rFonts w:ascii="仿宋" w:hAnsi="仿宋" w:eastAsia="仿宋"/>
                <w:sz w:val="32"/>
              </w:rPr>
            </w:pPr>
          </w:p>
        </w:tc>
        <w:tc>
          <w:tcPr>
            <w:tcW w:w="1575" w:type="dxa"/>
          </w:tcPr>
          <w:p>
            <w:pPr>
              <w:jc w:val="left"/>
              <w:rPr>
                <w:rFonts w:ascii="仿宋" w:hAnsi="仿宋" w:eastAsia="仿宋"/>
                <w:sz w:val="32"/>
              </w:rPr>
            </w:pPr>
          </w:p>
        </w:tc>
        <w:tc>
          <w:tcPr>
            <w:tcW w:w="2385" w:type="dxa"/>
          </w:tcPr>
          <w:p>
            <w:pPr>
              <w:jc w:val="left"/>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tcPr>
          <w:p>
            <w:pPr>
              <w:jc w:val="left"/>
              <w:rPr>
                <w:rFonts w:ascii="仿宋" w:hAnsi="仿宋" w:eastAsia="仿宋"/>
                <w:sz w:val="32"/>
              </w:rPr>
            </w:pPr>
          </w:p>
        </w:tc>
        <w:tc>
          <w:tcPr>
            <w:tcW w:w="1342" w:type="dxa"/>
          </w:tcPr>
          <w:p>
            <w:pPr>
              <w:jc w:val="left"/>
              <w:rPr>
                <w:rFonts w:ascii="仿宋" w:hAnsi="仿宋" w:eastAsia="仿宋"/>
                <w:sz w:val="32"/>
              </w:rPr>
            </w:pPr>
          </w:p>
        </w:tc>
        <w:tc>
          <w:tcPr>
            <w:tcW w:w="1193" w:type="dxa"/>
          </w:tcPr>
          <w:p>
            <w:pPr>
              <w:jc w:val="left"/>
              <w:rPr>
                <w:rFonts w:ascii="仿宋" w:hAnsi="仿宋" w:eastAsia="仿宋"/>
                <w:sz w:val="32"/>
              </w:rPr>
            </w:pPr>
          </w:p>
        </w:tc>
        <w:tc>
          <w:tcPr>
            <w:tcW w:w="2505" w:type="dxa"/>
          </w:tcPr>
          <w:p>
            <w:pPr>
              <w:jc w:val="left"/>
              <w:rPr>
                <w:rFonts w:ascii="仿宋" w:hAnsi="仿宋" w:eastAsia="仿宋"/>
                <w:sz w:val="32"/>
              </w:rPr>
            </w:pPr>
          </w:p>
        </w:tc>
        <w:tc>
          <w:tcPr>
            <w:tcW w:w="1575" w:type="dxa"/>
          </w:tcPr>
          <w:p>
            <w:pPr>
              <w:jc w:val="left"/>
              <w:rPr>
                <w:rFonts w:ascii="仿宋" w:hAnsi="仿宋" w:eastAsia="仿宋"/>
                <w:sz w:val="32"/>
              </w:rPr>
            </w:pPr>
          </w:p>
        </w:tc>
        <w:tc>
          <w:tcPr>
            <w:tcW w:w="2385" w:type="dxa"/>
          </w:tcPr>
          <w:p>
            <w:pPr>
              <w:jc w:val="left"/>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44" w:type="dxa"/>
          </w:tcPr>
          <w:p>
            <w:pPr>
              <w:jc w:val="left"/>
              <w:rPr>
                <w:rFonts w:ascii="仿宋" w:hAnsi="仿宋" w:eastAsia="仿宋"/>
                <w:sz w:val="32"/>
              </w:rPr>
            </w:pPr>
          </w:p>
        </w:tc>
        <w:tc>
          <w:tcPr>
            <w:tcW w:w="1342" w:type="dxa"/>
          </w:tcPr>
          <w:p>
            <w:pPr>
              <w:jc w:val="left"/>
              <w:rPr>
                <w:rFonts w:ascii="仿宋" w:hAnsi="仿宋" w:eastAsia="仿宋"/>
                <w:sz w:val="32"/>
              </w:rPr>
            </w:pPr>
          </w:p>
        </w:tc>
        <w:tc>
          <w:tcPr>
            <w:tcW w:w="1193" w:type="dxa"/>
          </w:tcPr>
          <w:p>
            <w:pPr>
              <w:jc w:val="left"/>
              <w:rPr>
                <w:rFonts w:ascii="仿宋" w:hAnsi="仿宋" w:eastAsia="仿宋"/>
                <w:sz w:val="32"/>
              </w:rPr>
            </w:pPr>
          </w:p>
        </w:tc>
        <w:tc>
          <w:tcPr>
            <w:tcW w:w="2505" w:type="dxa"/>
          </w:tcPr>
          <w:p>
            <w:pPr>
              <w:jc w:val="left"/>
              <w:rPr>
                <w:rFonts w:ascii="仿宋" w:hAnsi="仿宋" w:eastAsia="仿宋"/>
                <w:sz w:val="32"/>
              </w:rPr>
            </w:pPr>
          </w:p>
        </w:tc>
        <w:tc>
          <w:tcPr>
            <w:tcW w:w="1575" w:type="dxa"/>
          </w:tcPr>
          <w:p>
            <w:pPr>
              <w:jc w:val="left"/>
              <w:rPr>
                <w:rFonts w:ascii="仿宋" w:hAnsi="仿宋" w:eastAsia="仿宋"/>
                <w:sz w:val="32"/>
              </w:rPr>
            </w:pPr>
          </w:p>
        </w:tc>
        <w:tc>
          <w:tcPr>
            <w:tcW w:w="2385" w:type="dxa"/>
          </w:tcPr>
          <w:p>
            <w:pPr>
              <w:jc w:val="left"/>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pPr>
              <w:jc w:val="left"/>
              <w:rPr>
                <w:rFonts w:ascii="仿宋" w:hAnsi="仿宋" w:eastAsia="仿宋"/>
                <w:sz w:val="32"/>
              </w:rPr>
            </w:pPr>
          </w:p>
        </w:tc>
        <w:tc>
          <w:tcPr>
            <w:tcW w:w="1342" w:type="dxa"/>
          </w:tcPr>
          <w:p>
            <w:pPr>
              <w:jc w:val="left"/>
              <w:rPr>
                <w:rFonts w:ascii="仿宋" w:hAnsi="仿宋" w:eastAsia="仿宋"/>
                <w:sz w:val="32"/>
              </w:rPr>
            </w:pPr>
          </w:p>
        </w:tc>
        <w:tc>
          <w:tcPr>
            <w:tcW w:w="1193" w:type="dxa"/>
          </w:tcPr>
          <w:p>
            <w:pPr>
              <w:jc w:val="left"/>
              <w:rPr>
                <w:rFonts w:ascii="仿宋" w:hAnsi="仿宋" w:eastAsia="仿宋"/>
                <w:sz w:val="32"/>
              </w:rPr>
            </w:pPr>
          </w:p>
        </w:tc>
        <w:tc>
          <w:tcPr>
            <w:tcW w:w="2505" w:type="dxa"/>
          </w:tcPr>
          <w:p>
            <w:pPr>
              <w:jc w:val="left"/>
              <w:rPr>
                <w:rFonts w:ascii="仿宋" w:hAnsi="仿宋" w:eastAsia="仿宋"/>
                <w:sz w:val="32"/>
              </w:rPr>
            </w:pPr>
          </w:p>
        </w:tc>
        <w:tc>
          <w:tcPr>
            <w:tcW w:w="1575" w:type="dxa"/>
          </w:tcPr>
          <w:p>
            <w:pPr>
              <w:jc w:val="left"/>
              <w:rPr>
                <w:rFonts w:ascii="仿宋" w:hAnsi="仿宋" w:eastAsia="仿宋"/>
                <w:sz w:val="32"/>
              </w:rPr>
            </w:pPr>
          </w:p>
        </w:tc>
        <w:tc>
          <w:tcPr>
            <w:tcW w:w="2385" w:type="dxa"/>
          </w:tcPr>
          <w:p>
            <w:pPr>
              <w:jc w:val="left"/>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pPr>
              <w:jc w:val="left"/>
              <w:rPr>
                <w:rFonts w:ascii="仿宋" w:hAnsi="仿宋" w:eastAsia="仿宋"/>
                <w:sz w:val="32"/>
              </w:rPr>
            </w:pPr>
          </w:p>
        </w:tc>
        <w:tc>
          <w:tcPr>
            <w:tcW w:w="1342" w:type="dxa"/>
          </w:tcPr>
          <w:p>
            <w:pPr>
              <w:jc w:val="left"/>
              <w:rPr>
                <w:rFonts w:ascii="仿宋" w:hAnsi="仿宋" w:eastAsia="仿宋"/>
                <w:sz w:val="32"/>
              </w:rPr>
            </w:pPr>
          </w:p>
        </w:tc>
        <w:tc>
          <w:tcPr>
            <w:tcW w:w="1193" w:type="dxa"/>
          </w:tcPr>
          <w:p>
            <w:pPr>
              <w:jc w:val="left"/>
              <w:rPr>
                <w:rFonts w:ascii="仿宋" w:hAnsi="仿宋" w:eastAsia="仿宋"/>
                <w:sz w:val="32"/>
              </w:rPr>
            </w:pPr>
          </w:p>
        </w:tc>
        <w:tc>
          <w:tcPr>
            <w:tcW w:w="2505" w:type="dxa"/>
          </w:tcPr>
          <w:p>
            <w:pPr>
              <w:jc w:val="left"/>
              <w:rPr>
                <w:rFonts w:ascii="仿宋" w:hAnsi="仿宋" w:eastAsia="仿宋"/>
                <w:sz w:val="32"/>
              </w:rPr>
            </w:pPr>
          </w:p>
        </w:tc>
        <w:tc>
          <w:tcPr>
            <w:tcW w:w="1575" w:type="dxa"/>
          </w:tcPr>
          <w:p>
            <w:pPr>
              <w:jc w:val="left"/>
              <w:rPr>
                <w:rFonts w:ascii="仿宋" w:hAnsi="仿宋" w:eastAsia="仿宋"/>
                <w:sz w:val="32"/>
              </w:rPr>
            </w:pPr>
          </w:p>
        </w:tc>
        <w:tc>
          <w:tcPr>
            <w:tcW w:w="2385" w:type="dxa"/>
          </w:tcPr>
          <w:p>
            <w:pPr>
              <w:jc w:val="left"/>
              <w:rPr>
                <w:rFonts w:ascii="仿宋" w:hAnsi="仿宋" w:eastAsia="仿宋"/>
                <w:sz w:val="32"/>
              </w:rPr>
            </w:pPr>
          </w:p>
        </w:tc>
      </w:tr>
    </w:tbl>
    <w:p>
      <w:pPr>
        <w:jc w:val="left"/>
        <w:rPr>
          <w:rFonts w:hint="eastAsia" w:ascii="仿宋" w:hAnsi="仿宋" w:eastAsia="仿宋"/>
          <w:b/>
          <w:sz w:val="32"/>
        </w:rPr>
      </w:pPr>
    </w:p>
    <w:p>
      <w:pPr>
        <w:ind w:left="645" w:firstLine="4438" w:firstLineChars="1400"/>
        <w:rPr>
          <w:rFonts w:ascii="仿宋" w:hAnsi="仿宋" w:eastAsia="仿宋"/>
          <w:sz w:val="32"/>
        </w:rPr>
      </w:pPr>
      <w:r>
        <w:rPr>
          <w:rFonts w:hint="eastAsia" w:ascii="仿宋" w:hAnsi="仿宋" w:eastAsia="仿宋"/>
          <w:sz w:val="32"/>
        </w:rPr>
        <w:t>单位名称（加盖公章）：</w:t>
      </w:r>
    </w:p>
    <w:p>
      <w:pPr>
        <w:ind w:firstLine="5072" w:firstLineChars="1600"/>
        <w:rPr>
          <w:rFonts w:ascii="仿宋" w:hAnsi="仿宋" w:eastAsia="仿宋"/>
          <w:sz w:val="32"/>
        </w:rPr>
      </w:pPr>
      <w:r>
        <w:rPr>
          <w:rFonts w:hint="eastAsia" w:ascii="仿宋" w:hAnsi="仿宋" w:eastAsia="仿宋"/>
          <w:sz w:val="32"/>
        </w:rPr>
        <w:t>法定代表人或授权代表签字：</w:t>
      </w:r>
    </w:p>
    <w:p>
      <w:pPr>
        <w:rPr>
          <w:rFonts w:ascii="仿宋" w:hAnsi="仿宋" w:eastAsia="仿宋"/>
          <w:b/>
          <w:sz w:val="32"/>
        </w:rPr>
      </w:pPr>
      <w:r>
        <w:rPr>
          <w:rFonts w:hint="eastAsia" w:ascii="仿宋" w:hAnsi="仿宋" w:eastAsia="仿宋"/>
          <w:sz w:val="32"/>
        </w:rPr>
        <w:t xml:space="preserve">                                202</w:t>
      </w:r>
      <w:r>
        <w:rPr>
          <w:rFonts w:hint="eastAsia" w:ascii="仿宋" w:hAnsi="仿宋" w:eastAsia="仿宋"/>
          <w:sz w:val="32"/>
          <w:lang w:val="en-US" w:eastAsia="zh-CN"/>
        </w:rPr>
        <w:t>2</w:t>
      </w:r>
      <w:r>
        <w:rPr>
          <w:rFonts w:hint="eastAsia" w:ascii="仿宋" w:hAnsi="仿宋" w:eastAsia="仿宋"/>
          <w:sz w:val="32"/>
        </w:rPr>
        <w:t xml:space="preserve">年  月  日 </w:t>
      </w:r>
    </w:p>
    <w:p>
      <w:pPr>
        <w:jc w:val="left"/>
        <w:rPr>
          <w:rFonts w:hint="eastAsia" w:ascii="仿宋" w:hAnsi="仿宋" w:eastAsia="仿宋"/>
          <w:b/>
          <w:sz w:val="32"/>
        </w:rPr>
      </w:pPr>
    </w:p>
    <w:p>
      <w:pPr>
        <w:jc w:val="left"/>
        <w:rPr>
          <w:rFonts w:hint="eastAsia" w:ascii="仿宋" w:hAnsi="仿宋" w:eastAsia="仿宋"/>
          <w:b/>
          <w:sz w:val="32"/>
        </w:rPr>
      </w:pPr>
    </w:p>
    <w:p>
      <w:pPr>
        <w:jc w:val="left"/>
        <w:rPr>
          <w:rFonts w:ascii="仿宋" w:hAnsi="仿宋" w:eastAsia="仿宋"/>
          <w:b/>
          <w:bCs/>
          <w:sz w:val="32"/>
        </w:rPr>
      </w:pPr>
      <w:r>
        <w:rPr>
          <w:rFonts w:hint="eastAsia" w:ascii="仿宋" w:hAnsi="仿宋" w:eastAsia="仿宋"/>
          <w:b/>
          <w:sz w:val="32"/>
        </w:rPr>
        <w:t>注：填报该表时，对技术管理人员和技术工人（含中、高级技术工）分别填报，同时必须在投标文件中附任职资格证书或技术工人等级证书的复印件，两项不得重复。</w:t>
      </w:r>
    </w:p>
    <w:sectPr>
      <w:footerReference r:id="rId3" w:type="default"/>
      <w:footerReference r:id="rId4" w:type="even"/>
      <w:pgSz w:w="11906" w:h="16838"/>
      <w:pgMar w:top="1134" w:right="1134" w:bottom="1134" w:left="1134" w:header="794" w:footer="851" w:gutter="0"/>
      <w:pgNumType w:fmt="decimal" w:start="0"/>
      <w:cols w:space="720" w:num="1"/>
      <w:titlePg/>
      <w:docGrid w:type="linesAndChars" w:linePitch="316"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2010509060101010101"/>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新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right="360"/>
      <w:rPr>
        <w:rStyle w:val="17"/>
      </w:rPr>
    </w:pPr>
  </w:p>
  <w:p>
    <w:pPr>
      <w:pStyle w:val="10"/>
      <w:rPr>
        <w:rFonts w:ascii="Arial" w:hAnsi="Arial"/>
        <w:b/>
        <w:i/>
        <w:sz w:val="24"/>
      </w:rPr>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pPr>
                <w:r>
                  <w:rPr>
                    <w:rFonts w:hint="eastAsia"/>
                    <w:b/>
                    <w:i/>
                    <w:sz w:val="24"/>
                  </w:rPr>
                  <w:t>－</w:t>
                </w:r>
                <w:r>
                  <w:rPr>
                    <w:b/>
                    <w:i/>
                    <w:sz w:val="24"/>
                  </w:rPr>
                  <w:fldChar w:fldCharType="begin"/>
                </w:r>
                <w:r>
                  <w:rPr>
                    <w:rStyle w:val="17"/>
                    <w:b/>
                    <w:i/>
                    <w:sz w:val="24"/>
                  </w:rPr>
                  <w:instrText xml:space="preserve"> PAGE </w:instrText>
                </w:r>
                <w:r>
                  <w:rPr>
                    <w:b/>
                    <w:i/>
                    <w:sz w:val="24"/>
                  </w:rPr>
                  <w:fldChar w:fldCharType="separate"/>
                </w:r>
                <w:r>
                  <w:rPr>
                    <w:rStyle w:val="17"/>
                    <w:b/>
                    <w:i/>
                    <w:sz w:val="24"/>
                  </w:rPr>
                  <w:t>33</w:t>
                </w:r>
                <w:r>
                  <w:rPr>
                    <w:b/>
                    <w:i/>
                    <w:sz w:val="24"/>
                  </w:rPr>
                  <w:fldChar w:fldCharType="end"/>
                </w:r>
                <w:r>
                  <w:rPr>
                    <w:rStyle w:val="17"/>
                    <w:rFonts w:hint="eastAsia" w:ascii="Arial" w:hAnsi="Arial"/>
                    <w:b/>
                    <w:i/>
                    <w:sz w:val="24"/>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775CE"/>
    <w:multiLevelType w:val="singleLevel"/>
    <w:tmpl w:val="5A1775CE"/>
    <w:lvl w:ilvl="0" w:tentative="0">
      <w:start w:val="1"/>
      <w:numFmt w:val="bullet"/>
      <w:pStyle w:val="5"/>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336A8"/>
    <w:rsid w:val="00016500"/>
    <w:rsid w:val="00024434"/>
    <w:rsid w:val="00044A8B"/>
    <w:rsid w:val="00047A13"/>
    <w:rsid w:val="00047CCA"/>
    <w:rsid w:val="00056EE8"/>
    <w:rsid w:val="00063FBE"/>
    <w:rsid w:val="00075561"/>
    <w:rsid w:val="00082E0A"/>
    <w:rsid w:val="000868E1"/>
    <w:rsid w:val="00086B4B"/>
    <w:rsid w:val="00093D26"/>
    <w:rsid w:val="000E79BA"/>
    <w:rsid w:val="0010659D"/>
    <w:rsid w:val="00114CD3"/>
    <w:rsid w:val="001160C4"/>
    <w:rsid w:val="0013721D"/>
    <w:rsid w:val="001376F2"/>
    <w:rsid w:val="00154A7D"/>
    <w:rsid w:val="00156BAC"/>
    <w:rsid w:val="001657F4"/>
    <w:rsid w:val="001976D8"/>
    <w:rsid w:val="001B17DD"/>
    <w:rsid w:val="001D3E49"/>
    <w:rsid w:val="001F7243"/>
    <w:rsid w:val="0020140C"/>
    <w:rsid w:val="0022512B"/>
    <w:rsid w:val="00267D46"/>
    <w:rsid w:val="00290494"/>
    <w:rsid w:val="00291857"/>
    <w:rsid w:val="002A6340"/>
    <w:rsid w:val="002B1CE7"/>
    <w:rsid w:val="002B34A9"/>
    <w:rsid w:val="002D3B0C"/>
    <w:rsid w:val="002D403F"/>
    <w:rsid w:val="002E667B"/>
    <w:rsid w:val="002F2F22"/>
    <w:rsid w:val="00312F66"/>
    <w:rsid w:val="003164F4"/>
    <w:rsid w:val="003240C3"/>
    <w:rsid w:val="0032423E"/>
    <w:rsid w:val="00327D5F"/>
    <w:rsid w:val="003421BE"/>
    <w:rsid w:val="00342500"/>
    <w:rsid w:val="00344091"/>
    <w:rsid w:val="00351AB2"/>
    <w:rsid w:val="00380270"/>
    <w:rsid w:val="00396010"/>
    <w:rsid w:val="003B5888"/>
    <w:rsid w:val="003F3911"/>
    <w:rsid w:val="00415795"/>
    <w:rsid w:val="00433FEE"/>
    <w:rsid w:val="0043437F"/>
    <w:rsid w:val="0047063C"/>
    <w:rsid w:val="004827AF"/>
    <w:rsid w:val="00492180"/>
    <w:rsid w:val="004B08CB"/>
    <w:rsid w:val="004B3914"/>
    <w:rsid w:val="004B4961"/>
    <w:rsid w:val="004C068C"/>
    <w:rsid w:val="004E48F8"/>
    <w:rsid w:val="00510868"/>
    <w:rsid w:val="0053512F"/>
    <w:rsid w:val="005476AF"/>
    <w:rsid w:val="00577A37"/>
    <w:rsid w:val="0058642C"/>
    <w:rsid w:val="005A143A"/>
    <w:rsid w:val="005B7E94"/>
    <w:rsid w:val="005C1C17"/>
    <w:rsid w:val="005C4F3E"/>
    <w:rsid w:val="005D5315"/>
    <w:rsid w:val="005E114C"/>
    <w:rsid w:val="005E6ECF"/>
    <w:rsid w:val="005F67EC"/>
    <w:rsid w:val="00603090"/>
    <w:rsid w:val="0060387E"/>
    <w:rsid w:val="006059E7"/>
    <w:rsid w:val="00611573"/>
    <w:rsid w:val="0062667D"/>
    <w:rsid w:val="00634589"/>
    <w:rsid w:val="00641B87"/>
    <w:rsid w:val="00642407"/>
    <w:rsid w:val="00673C01"/>
    <w:rsid w:val="00682683"/>
    <w:rsid w:val="00684E7A"/>
    <w:rsid w:val="00691FF1"/>
    <w:rsid w:val="00692E8F"/>
    <w:rsid w:val="006D028B"/>
    <w:rsid w:val="006D7DF3"/>
    <w:rsid w:val="006F61C9"/>
    <w:rsid w:val="006F6335"/>
    <w:rsid w:val="00701D05"/>
    <w:rsid w:val="0070676A"/>
    <w:rsid w:val="00736A90"/>
    <w:rsid w:val="00741B6C"/>
    <w:rsid w:val="00784321"/>
    <w:rsid w:val="0079226A"/>
    <w:rsid w:val="00796817"/>
    <w:rsid w:val="007B7C42"/>
    <w:rsid w:val="007C691A"/>
    <w:rsid w:val="007D0A48"/>
    <w:rsid w:val="007D6F4A"/>
    <w:rsid w:val="007D79B7"/>
    <w:rsid w:val="007E3756"/>
    <w:rsid w:val="00802EC6"/>
    <w:rsid w:val="00811BC5"/>
    <w:rsid w:val="0081253C"/>
    <w:rsid w:val="00824947"/>
    <w:rsid w:val="00842471"/>
    <w:rsid w:val="00842FD7"/>
    <w:rsid w:val="0086056A"/>
    <w:rsid w:val="0086780D"/>
    <w:rsid w:val="00870A1E"/>
    <w:rsid w:val="008777CA"/>
    <w:rsid w:val="0087780B"/>
    <w:rsid w:val="00893348"/>
    <w:rsid w:val="008935A1"/>
    <w:rsid w:val="00894E04"/>
    <w:rsid w:val="008970DB"/>
    <w:rsid w:val="008C3841"/>
    <w:rsid w:val="008D5E3B"/>
    <w:rsid w:val="008E4D5D"/>
    <w:rsid w:val="008F1D4A"/>
    <w:rsid w:val="008F50AB"/>
    <w:rsid w:val="009021BE"/>
    <w:rsid w:val="00906027"/>
    <w:rsid w:val="00916C0D"/>
    <w:rsid w:val="00931A61"/>
    <w:rsid w:val="00943F8D"/>
    <w:rsid w:val="00966368"/>
    <w:rsid w:val="009D6967"/>
    <w:rsid w:val="009D7C3C"/>
    <w:rsid w:val="009E0027"/>
    <w:rsid w:val="009F230C"/>
    <w:rsid w:val="009F4610"/>
    <w:rsid w:val="009F52D1"/>
    <w:rsid w:val="00A06305"/>
    <w:rsid w:val="00A26B8A"/>
    <w:rsid w:val="00A3570F"/>
    <w:rsid w:val="00A5241B"/>
    <w:rsid w:val="00A7211A"/>
    <w:rsid w:val="00AC0C75"/>
    <w:rsid w:val="00AE2B8B"/>
    <w:rsid w:val="00B048D3"/>
    <w:rsid w:val="00B31088"/>
    <w:rsid w:val="00B32BD2"/>
    <w:rsid w:val="00B336A8"/>
    <w:rsid w:val="00B34622"/>
    <w:rsid w:val="00B50C21"/>
    <w:rsid w:val="00B72F7E"/>
    <w:rsid w:val="00B8421F"/>
    <w:rsid w:val="00BA63BC"/>
    <w:rsid w:val="00BB477C"/>
    <w:rsid w:val="00BE2C8E"/>
    <w:rsid w:val="00C14876"/>
    <w:rsid w:val="00C31A90"/>
    <w:rsid w:val="00C44A2C"/>
    <w:rsid w:val="00C51F81"/>
    <w:rsid w:val="00C6173C"/>
    <w:rsid w:val="00C8375F"/>
    <w:rsid w:val="00CA77A8"/>
    <w:rsid w:val="00CC15EE"/>
    <w:rsid w:val="00CC7FDC"/>
    <w:rsid w:val="00CD7D1B"/>
    <w:rsid w:val="00D03B46"/>
    <w:rsid w:val="00D12AEF"/>
    <w:rsid w:val="00D35122"/>
    <w:rsid w:val="00D3728C"/>
    <w:rsid w:val="00D46423"/>
    <w:rsid w:val="00DC6406"/>
    <w:rsid w:val="00DC67F0"/>
    <w:rsid w:val="00DD56AB"/>
    <w:rsid w:val="00DD63A2"/>
    <w:rsid w:val="00DE6B82"/>
    <w:rsid w:val="00DF7BD8"/>
    <w:rsid w:val="00E070B0"/>
    <w:rsid w:val="00E076C5"/>
    <w:rsid w:val="00E4546D"/>
    <w:rsid w:val="00E530BF"/>
    <w:rsid w:val="00E57571"/>
    <w:rsid w:val="00E63F10"/>
    <w:rsid w:val="00E908A0"/>
    <w:rsid w:val="00EB4010"/>
    <w:rsid w:val="00EB51E8"/>
    <w:rsid w:val="00EB7406"/>
    <w:rsid w:val="00EC1650"/>
    <w:rsid w:val="00EC47E1"/>
    <w:rsid w:val="00ED3734"/>
    <w:rsid w:val="00EE51FE"/>
    <w:rsid w:val="00F034D0"/>
    <w:rsid w:val="00F34F0E"/>
    <w:rsid w:val="00F35DA2"/>
    <w:rsid w:val="00F41E92"/>
    <w:rsid w:val="00F42216"/>
    <w:rsid w:val="00F56C5C"/>
    <w:rsid w:val="00F76A42"/>
    <w:rsid w:val="00F935AC"/>
    <w:rsid w:val="00F94140"/>
    <w:rsid w:val="00FB79B6"/>
    <w:rsid w:val="00FD393E"/>
    <w:rsid w:val="00FD4DC5"/>
    <w:rsid w:val="00FD5A2D"/>
    <w:rsid w:val="00FE6989"/>
    <w:rsid w:val="01884626"/>
    <w:rsid w:val="020B6A0C"/>
    <w:rsid w:val="02E472D5"/>
    <w:rsid w:val="02F144C5"/>
    <w:rsid w:val="032965E6"/>
    <w:rsid w:val="03CD25FB"/>
    <w:rsid w:val="03D472D2"/>
    <w:rsid w:val="042B2A42"/>
    <w:rsid w:val="04547A3C"/>
    <w:rsid w:val="04BB011D"/>
    <w:rsid w:val="054D7644"/>
    <w:rsid w:val="0566092C"/>
    <w:rsid w:val="059D78E8"/>
    <w:rsid w:val="05B434DA"/>
    <w:rsid w:val="065601AD"/>
    <w:rsid w:val="06856661"/>
    <w:rsid w:val="06A76B20"/>
    <w:rsid w:val="06F12473"/>
    <w:rsid w:val="075E4EDA"/>
    <w:rsid w:val="07E3060C"/>
    <w:rsid w:val="082D1838"/>
    <w:rsid w:val="08857170"/>
    <w:rsid w:val="08AB2154"/>
    <w:rsid w:val="097C1951"/>
    <w:rsid w:val="0A4957E8"/>
    <w:rsid w:val="0B336AEA"/>
    <w:rsid w:val="0B3913FD"/>
    <w:rsid w:val="0BBC2B25"/>
    <w:rsid w:val="0BCC22C3"/>
    <w:rsid w:val="0BD53260"/>
    <w:rsid w:val="0BF92781"/>
    <w:rsid w:val="0C191E3D"/>
    <w:rsid w:val="0C4A217D"/>
    <w:rsid w:val="0C5A4970"/>
    <w:rsid w:val="0C8C0922"/>
    <w:rsid w:val="0CD05638"/>
    <w:rsid w:val="0CE045F1"/>
    <w:rsid w:val="0E6E5386"/>
    <w:rsid w:val="0E800C16"/>
    <w:rsid w:val="0F4625D0"/>
    <w:rsid w:val="0F8E52C5"/>
    <w:rsid w:val="0F905C67"/>
    <w:rsid w:val="0F9C1870"/>
    <w:rsid w:val="0F9C56AF"/>
    <w:rsid w:val="0FC0484C"/>
    <w:rsid w:val="106C5C3C"/>
    <w:rsid w:val="10911915"/>
    <w:rsid w:val="11701EEF"/>
    <w:rsid w:val="11DD1887"/>
    <w:rsid w:val="1289375D"/>
    <w:rsid w:val="12A22F6F"/>
    <w:rsid w:val="13B61169"/>
    <w:rsid w:val="140F1CEF"/>
    <w:rsid w:val="143A1132"/>
    <w:rsid w:val="14525C7D"/>
    <w:rsid w:val="145D4715"/>
    <w:rsid w:val="14AC4E90"/>
    <w:rsid w:val="14C66281"/>
    <w:rsid w:val="15720539"/>
    <w:rsid w:val="159058D3"/>
    <w:rsid w:val="15CE6DEC"/>
    <w:rsid w:val="15CF7914"/>
    <w:rsid w:val="161D156C"/>
    <w:rsid w:val="16AF62B9"/>
    <w:rsid w:val="173C6FA0"/>
    <w:rsid w:val="17AC07BC"/>
    <w:rsid w:val="17CC4327"/>
    <w:rsid w:val="17E803F2"/>
    <w:rsid w:val="18717116"/>
    <w:rsid w:val="18785782"/>
    <w:rsid w:val="18BF3C55"/>
    <w:rsid w:val="194E6475"/>
    <w:rsid w:val="19564401"/>
    <w:rsid w:val="195F3514"/>
    <w:rsid w:val="19620131"/>
    <w:rsid w:val="19634A46"/>
    <w:rsid w:val="1A367F46"/>
    <w:rsid w:val="1A6B38A4"/>
    <w:rsid w:val="1A8956E4"/>
    <w:rsid w:val="1AA173D4"/>
    <w:rsid w:val="1AA46C84"/>
    <w:rsid w:val="1AA65A81"/>
    <w:rsid w:val="1ABC276C"/>
    <w:rsid w:val="1AE52F87"/>
    <w:rsid w:val="1B153C09"/>
    <w:rsid w:val="1BFD4D38"/>
    <w:rsid w:val="1C715320"/>
    <w:rsid w:val="1C9167DC"/>
    <w:rsid w:val="1CED0363"/>
    <w:rsid w:val="1CF1281C"/>
    <w:rsid w:val="1D0B2001"/>
    <w:rsid w:val="1D1C52C0"/>
    <w:rsid w:val="1D825DC6"/>
    <w:rsid w:val="1DB60274"/>
    <w:rsid w:val="1E1E3C23"/>
    <w:rsid w:val="1EDF1444"/>
    <w:rsid w:val="1F6128F8"/>
    <w:rsid w:val="1F6D7250"/>
    <w:rsid w:val="20315438"/>
    <w:rsid w:val="20427C19"/>
    <w:rsid w:val="206844C9"/>
    <w:rsid w:val="21022930"/>
    <w:rsid w:val="21617A45"/>
    <w:rsid w:val="21F8005D"/>
    <w:rsid w:val="22270D7D"/>
    <w:rsid w:val="22E9556A"/>
    <w:rsid w:val="22EB5E73"/>
    <w:rsid w:val="22FE7D63"/>
    <w:rsid w:val="23475019"/>
    <w:rsid w:val="235302BC"/>
    <w:rsid w:val="237829FA"/>
    <w:rsid w:val="24461853"/>
    <w:rsid w:val="24A37B38"/>
    <w:rsid w:val="24B80898"/>
    <w:rsid w:val="25230957"/>
    <w:rsid w:val="253212D6"/>
    <w:rsid w:val="25734EBC"/>
    <w:rsid w:val="259C21BA"/>
    <w:rsid w:val="25AC2A25"/>
    <w:rsid w:val="25D3092B"/>
    <w:rsid w:val="261C1FB4"/>
    <w:rsid w:val="2674240C"/>
    <w:rsid w:val="26B8048E"/>
    <w:rsid w:val="26C51650"/>
    <w:rsid w:val="26D63F77"/>
    <w:rsid w:val="273B7250"/>
    <w:rsid w:val="27A120D1"/>
    <w:rsid w:val="27D603BC"/>
    <w:rsid w:val="27DA1570"/>
    <w:rsid w:val="28375BFF"/>
    <w:rsid w:val="284B65A0"/>
    <w:rsid w:val="28576DB2"/>
    <w:rsid w:val="292168EA"/>
    <w:rsid w:val="29D27C53"/>
    <w:rsid w:val="29D50FE2"/>
    <w:rsid w:val="29DF2C61"/>
    <w:rsid w:val="2A244962"/>
    <w:rsid w:val="2A7957AD"/>
    <w:rsid w:val="2A92767D"/>
    <w:rsid w:val="2ACA14EE"/>
    <w:rsid w:val="2B342280"/>
    <w:rsid w:val="2B42649F"/>
    <w:rsid w:val="2BBF73F2"/>
    <w:rsid w:val="2C8E628B"/>
    <w:rsid w:val="2CA5003A"/>
    <w:rsid w:val="2CC10F34"/>
    <w:rsid w:val="2D46412B"/>
    <w:rsid w:val="2D734458"/>
    <w:rsid w:val="2E45359D"/>
    <w:rsid w:val="2EBD7681"/>
    <w:rsid w:val="2EC2487C"/>
    <w:rsid w:val="2ED55B14"/>
    <w:rsid w:val="2EF921DC"/>
    <w:rsid w:val="2F7356B0"/>
    <w:rsid w:val="2FEF4DE9"/>
    <w:rsid w:val="30D9294A"/>
    <w:rsid w:val="30E03331"/>
    <w:rsid w:val="315E5249"/>
    <w:rsid w:val="31E614EF"/>
    <w:rsid w:val="321F5F19"/>
    <w:rsid w:val="33267B51"/>
    <w:rsid w:val="334662BB"/>
    <w:rsid w:val="33534040"/>
    <w:rsid w:val="33622FD1"/>
    <w:rsid w:val="339512BE"/>
    <w:rsid w:val="33AA2544"/>
    <w:rsid w:val="33C605A4"/>
    <w:rsid w:val="34666DD4"/>
    <w:rsid w:val="34A57D4B"/>
    <w:rsid w:val="34B87A7E"/>
    <w:rsid w:val="35166145"/>
    <w:rsid w:val="355E26DA"/>
    <w:rsid w:val="36F32FEF"/>
    <w:rsid w:val="36FF3A54"/>
    <w:rsid w:val="371D34B3"/>
    <w:rsid w:val="372E4E5F"/>
    <w:rsid w:val="374D00EA"/>
    <w:rsid w:val="38691932"/>
    <w:rsid w:val="39365E1B"/>
    <w:rsid w:val="39744DAA"/>
    <w:rsid w:val="3A73353F"/>
    <w:rsid w:val="3A8748E6"/>
    <w:rsid w:val="3A9D2B32"/>
    <w:rsid w:val="3ABD5BF5"/>
    <w:rsid w:val="3ADE7548"/>
    <w:rsid w:val="3BB04CA4"/>
    <w:rsid w:val="3C5C5348"/>
    <w:rsid w:val="3C942050"/>
    <w:rsid w:val="3CDB745F"/>
    <w:rsid w:val="3D1855A7"/>
    <w:rsid w:val="3DAC3CE0"/>
    <w:rsid w:val="3DC91DBC"/>
    <w:rsid w:val="3E525981"/>
    <w:rsid w:val="3EA41FF2"/>
    <w:rsid w:val="3F6915AD"/>
    <w:rsid w:val="40657FD3"/>
    <w:rsid w:val="406612F2"/>
    <w:rsid w:val="4069430E"/>
    <w:rsid w:val="407F1D24"/>
    <w:rsid w:val="40944CAD"/>
    <w:rsid w:val="40C0005A"/>
    <w:rsid w:val="41CA2B94"/>
    <w:rsid w:val="41F64EDE"/>
    <w:rsid w:val="42A6233F"/>
    <w:rsid w:val="42BC2C26"/>
    <w:rsid w:val="43AA5BED"/>
    <w:rsid w:val="43C2115C"/>
    <w:rsid w:val="44316F05"/>
    <w:rsid w:val="44535C81"/>
    <w:rsid w:val="45660E6D"/>
    <w:rsid w:val="45B520C7"/>
    <w:rsid w:val="45BE214A"/>
    <w:rsid w:val="47452A0E"/>
    <w:rsid w:val="474F35F0"/>
    <w:rsid w:val="47754D38"/>
    <w:rsid w:val="480B7031"/>
    <w:rsid w:val="48382E06"/>
    <w:rsid w:val="48AA54D8"/>
    <w:rsid w:val="49553737"/>
    <w:rsid w:val="496F0BFB"/>
    <w:rsid w:val="49815D36"/>
    <w:rsid w:val="4A38723F"/>
    <w:rsid w:val="4A604E6E"/>
    <w:rsid w:val="4B625EF2"/>
    <w:rsid w:val="4BBB10E4"/>
    <w:rsid w:val="4BD712A3"/>
    <w:rsid w:val="4C132FB4"/>
    <w:rsid w:val="4C155418"/>
    <w:rsid w:val="4C2C6854"/>
    <w:rsid w:val="4C2D08FA"/>
    <w:rsid w:val="4C52491E"/>
    <w:rsid w:val="4C643B37"/>
    <w:rsid w:val="4CB86AAD"/>
    <w:rsid w:val="4CBE1625"/>
    <w:rsid w:val="4D012E79"/>
    <w:rsid w:val="4D1D16C6"/>
    <w:rsid w:val="4D473997"/>
    <w:rsid w:val="4D510639"/>
    <w:rsid w:val="4DF2307E"/>
    <w:rsid w:val="4E1E3C55"/>
    <w:rsid w:val="4E4546FF"/>
    <w:rsid w:val="4EAE317E"/>
    <w:rsid w:val="4ED2787B"/>
    <w:rsid w:val="4EE93036"/>
    <w:rsid w:val="4EEA05DD"/>
    <w:rsid w:val="4EEE64CD"/>
    <w:rsid w:val="4F272BC2"/>
    <w:rsid w:val="4F351A3D"/>
    <w:rsid w:val="4F387AF0"/>
    <w:rsid w:val="50745653"/>
    <w:rsid w:val="509234F3"/>
    <w:rsid w:val="50E55ADF"/>
    <w:rsid w:val="50EC0D2F"/>
    <w:rsid w:val="50F6750C"/>
    <w:rsid w:val="515E466E"/>
    <w:rsid w:val="517F0975"/>
    <w:rsid w:val="51E82EDD"/>
    <w:rsid w:val="52131676"/>
    <w:rsid w:val="52272BAE"/>
    <w:rsid w:val="52F43077"/>
    <w:rsid w:val="531068F9"/>
    <w:rsid w:val="531771E5"/>
    <w:rsid w:val="53B87EE4"/>
    <w:rsid w:val="53CD531C"/>
    <w:rsid w:val="53D57C25"/>
    <w:rsid w:val="53DA451D"/>
    <w:rsid w:val="53F33E40"/>
    <w:rsid w:val="543561E5"/>
    <w:rsid w:val="543A56B5"/>
    <w:rsid w:val="544A016E"/>
    <w:rsid w:val="547F5E70"/>
    <w:rsid w:val="54D86110"/>
    <w:rsid w:val="558F6181"/>
    <w:rsid w:val="55AA2FCE"/>
    <w:rsid w:val="56107E73"/>
    <w:rsid w:val="56107F60"/>
    <w:rsid w:val="566273F2"/>
    <w:rsid w:val="56DB21C6"/>
    <w:rsid w:val="56E26041"/>
    <w:rsid w:val="56F33EAD"/>
    <w:rsid w:val="575A0591"/>
    <w:rsid w:val="57C51D9A"/>
    <w:rsid w:val="57E556F1"/>
    <w:rsid w:val="57F62EC1"/>
    <w:rsid w:val="585C4ED5"/>
    <w:rsid w:val="58AD6921"/>
    <w:rsid w:val="58E80694"/>
    <w:rsid w:val="58F75606"/>
    <w:rsid w:val="59E90888"/>
    <w:rsid w:val="5AA46C19"/>
    <w:rsid w:val="5B3D7E32"/>
    <w:rsid w:val="5B433C96"/>
    <w:rsid w:val="5B5E13F1"/>
    <w:rsid w:val="5B7A04DC"/>
    <w:rsid w:val="5BA37AD4"/>
    <w:rsid w:val="5BCB3549"/>
    <w:rsid w:val="5BCE0B73"/>
    <w:rsid w:val="5C3C21AA"/>
    <w:rsid w:val="5CC3337B"/>
    <w:rsid w:val="5CC54BAA"/>
    <w:rsid w:val="5D066D29"/>
    <w:rsid w:val="5D194356"/>
    <w:rsid w:val="5DC07B45"/>
    <w:rsid w:val="5F371253"/>
    <w:rsid w:val="5F4C505A"/>
    <w:rsid w:val="5FA905A5"/>
    <w:rsid w:val="606A5815"/>
    <w:rsid w:val="60806CDB"/>
    <w:rsid w:val="608A11D5"/>
    <w:rsid w:val="60E9408E"/>
    <w:rsid w:val="621A2752"/>
    <w:rsid w:val="62F34AFF"/>
    <w:rsid w:val="632547A8"/>
    <w:rsid w:val="636248F8"/>
    <w:rsid w:val="6373026F"/>
    <w:rsid w:val="63890EA9"/>
    <w:rsid w:val="63B17633"/>
    <w:rsid w:val="63E47698"/>
    <w:rsid w:val="640B0957"/>
    <w:rsid w:val="641423B6"/>
    <w:rsid w:val="64301A25"/>
    <w:rsid w:val="64304B5F"/>
    <w:rsid w:val="644B72E4"/>
    <w:rsid w:val="64833355"/>
    <w:rsid w:val="649753E7"/>
    <w:rsid w:val="65074A17"/>
    <w:rsid w:val="656A4D0F"/>
    <w:rsid w:val="65B732B6"/>
    <w:rsid w:val="66901F26"/>
    <w:rsid w:val="66A176B9"/>
    <w:rsid w:val="6729146F"/>
    <w:rsid w:val="6731508A"/>
    <w:rsid w:val="677E3D32"/>
    <w:rsid w:val="67810F85"/>
    <w:rsid w:val="678216A2"/>
    <w:rsid w:val="67EB344D"/>
    <w:rsid w:val="68662C8A"/>
    <w:rsid w:val="6938470E"/>
    <w:rsid w:val="697C7096"/>
    <w:rsid w:val="69B5705C"/>
    <w:rsid w:val="69FB573C"/>
    <w:rsid w:val="6A3F041C"/>
    <w:rsid w:val="6AD44E46"/>
    <w:rsid w:val="6B3D0BE8"/>
    <w:rsid w:val="6B5C361C"/>
    <w:rsid w:val="6B633598"/>
    <w:rsid w:val="6C594FB2"/>
    <w:rsid w:val="6C633776"/>
    <w:rsid w:val="6C6C6A87"/>
    <w:rsid w:val="6C6D68BA"/>
    <w:rsid w:val="6CA20D1D"/>
    <w:rsid w:val="6CB36262"/>
    <w:rsid w:val="6CBE3353"/>
    <w:rsid w:val="6D710F86"/>
    <w:rsid w:val="6D850922"/>
    <w:rsid w:val="6D957130"/>
    <w:rsid w:val="6DFC2D58"/>
    <w:rsid w:val="6E49421E"/>
    <w:rsid w:val="6E830BFB"/>
    <w:rsid w:val="6ECD5021"/>
    <w:rsid w:val="6EF02371"/>
    <w:rsid w:val="6F6D1B92"/>
    <w:rsid w:val="6FD03DCA"/>
    <w:rsid w:val="702C316D"/>
    <w:rsid w:val="70300278"/>
    <w:rsid w:val="70B3054C"/>
    <w:rsid w:val="70E00844"/>
    <w:rsid w:val="70EC6107"/>
    <w:rsid w:val="71CF1266"/>
    <w:rsid w:val="71D21F51"/>
    <w:rsid w:val="728F7278"/>
    <w:rsid w:val="72D0390C"/>
    <w:rsid w:val="73545B91"/>
    <w:rsid w:val="73553D8E"/>
    <w:rsid w:val="736B748E"/>
    <w:rsid w:val="73C03107"/>
    <w:rsid w:val="74003AD1"/>
    <w:rsid w:val="746F5779"/>
    <w:rsid w:val="749A73E9"/>
    <w:rsid w:val="74A943DE"/>
    <w:rsid w:val="769B0F0F"/>
    <w:rsid w:val="77F416B9"/>
    <w:rsid w:val="784813F4"/>
    <w:rsid w:val="78957DE1"/>
    <w:rsid w:val="789B2FD9"/>
    <w:rsid w:val="78D74CE1"/>
    <w:rsid w:val="78E95C2B"/>
    <w:rsid w:val="792F7314"/>
    <w:rsid w:val="79505F82"/>
    <w:rsid w:val="79693477"/>
    <w:rsid w:val="79BF537B"/>
    <w:rsid w:val="79FA0467"/>
    <w:rsid w:val="7A312A32"/>
    <w:rsid w:val="7ACD6C80"/>
    <w:rsid w:val="7AE82016"/>
    <w:rsid w:val="7B1A2069"/>
    <w:rsid w:val="7B410B8F"/>
    <w:rsid w:val="7B611341"/>
    <w:rsid w:val="7B6C2259"/>
    <w:rsid w:val="7BEF1353"/>
    <w:rsid w:val="7BF77836"/>
    <w:rsid w:val="7CF32625"/>
    <w:rsid w:val="7CF60DEF"/>
    <w:rsid w:val="7D497488"/>
    <w:rsid w:val="7D7F65E3"/>
    <w:rsid w:val="7D8E74DB"/>
    <w:rsid w:val="7D9440C4"/>
    <w:rsid w:val="7DC37DA1"/>
    <w:rsid w:val="7DC6520D"/>
    <w:rsid w:val="7E274E4F"/>
    <w:rsid w:val="7E617E0B"/>
    <w:rsid w:val="7E6C4342"/>
    <w:rsid w:val="7E8B60CA"/>
    <w:rsid w:val="7ECA55AE"/>
    <w:rsid w:val="7FE223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adjustRightInd w:val="0"/>
      <w:snapToGrid w:val="0"/>
      <w:spacing w:beforeLines="50" w:line="240" w:lineRule="auto"/>
      <w:outlineLvl w:val="1"/>
    </w:pPr>
    <w:rPr>
      <w:rFonts w:ascii="宋体" w:hAnsi="宋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qFormat/>
    <w:uiPriority w:val="0"/>
    <w:rPr>
      <w:rFonts w:ascii="仿宋_GB2312" w:hAnsi="Arial" w:eastAsia="仿宋_GB2312"/>
      <w:sz w:val="32"/>
    </w:rPr>
  </w:style>
  <w:style w:type="paragraph" w:styleId="5">
    <w:name w:val="List Bullet"/>
    <w:basedOn w:val="1"/>
    <w:qFormat/>
    <w:uiPriority w:val="0"/>
    <w:pPr>
      <w:numPr>
        <w:ilvl w:val="0"/>
        <w:numId w:val="1"/>
      </w:numPr>
    </w:pPr>
  </w:style>
  <w:style w:type="paragraph" w:styleId="6">
    <w:name w:val="annotation text"/>
    <w:basedOn w:val="1"/>
    <w:link w:val="21"/>
    <w:qFormat/>
    <w:uiPriority w:val="0"/>
    <w:pPr>
      <w:jc w:val="left"/>
    </w:pPr>
  </w:style>
  <w:style w:type="paragraph" w:styleId="7">
    <w:name w:val="Plain Text"/>
    <w:basedOn w:val="1"/>
    <w:link w:val="29"/>
    <w:qFormat/>
    <w:uiPriority w:val="99"/>
    <w:rPr>
      <w:rFonts w:ascii="宋体" w:hAnsi="Courier New" w:eastAsia="宋体" w:cs="Courier New"/>
      <w:szCs w:val="21"/>
    </w:rPr>
  </w:style>
  <w:style w:type="paragraph" w:styleId="8">
    <w:name w:val="Date"/>
    <w:basedOn w:val="1"/>
    <w:next w:val="1"/>
    <w:link w:val="27"/>
    <w:qFormat/>
    <w:uiPriority w:val="99"/>
    <w:pPr>
      <w:ind w:left="100" w:leftChars="2500"/>
    </w:pPr>
    <w:rPr>
      <w:rFonts w:ascii="隶书" w:hAnsi="Arial" w:eastAsia="隶书"/>
      <w:sz w:val="36"/>
    </w:rPr>
  </w:style>
  <w:style w:type="paragraph" w:styleId="9">
    <w:name w:val="Balloon Text"/>
    <w:basedOn w:val="1"/>
    <w:link w:val="23"/>
    <w:qFormat/>
    <w:uiPriority w:val="0"/>
    <w:rPr>
      <w:sz w:val="18"/>
      <w:szCs w:val="18"/>
    </w:rPr>
  </w:style>
  <w:style w:type="paragraph" w:styleId="10">
    <w:name w:val="footer"/>
    <w:basedOn w:val="1"/>
    <w:link w:val="26"/>
    <w:qFormat/>
    <w:uiPriority w:val="99"/>
    <w:pPr>
      <w:tabs>
        <w:tab w:val="center" w:pos="4153"/>
        <w:tab w:val="right" w:pos="8306"/>
      </w:tabs>
      <w:snapToGrid w:val="0"/>
      <w:jc w:val="left"/>
    </w:pPr>
    <w:rPr>
      <w:sz w:val="18"/>
    </w:rPr>
  </w:style>
  <w:style w:type="paragraph" w:styleId="11">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22"/>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annotation reference"/>
    <w:basedOn w:val="16"/>
    <w:qFormat/>
    <w:uiPriority w:val="0"/>
    <w:rPr>
      <w:sz w:val="21"/>
      <w:szCs w:val="21"/>
    </w:rPr>
  </w:style>
  <w:style w:type="paragraph" w:customStyle="1" w:styleId="19">
    <w:name w:val="_Style 3"/>
    <w:basedOn w:val="1"/>
    <w:qFormat/>
    <w:uiPriority w:val="34"/>
    <w:pPr>
      <w:ind w:firstLine="420" w:firstLineChars="200"/>
    </w:pPr>
    <w:rPr>
      <w:rFonts w:ascii="Calibri" w:hAnsi="Calibri"/>
    </w:rPr>
  </w:style>
  <w:style w:type="paragraph" w:customStyle="1" w:styleId="20">
    <w:name w:val="列出段落1"/>
    <w:basedOn w:val="1"/>
    <w:qFormat/>
    <w:uiPriority w:val="0"/>
    <w:pPr>
      <w:ind w:firstLine="420" w:firstLineChars="200"/>
    </w:pPr>
    <w:rPr>
      <w:rFonts w:ascii="Calibri" w:hAnsi="Calibri"/>
    </w:rPr>
  </w:style>
  <w:style w:type="character" w:customStyle="1" w:styleId="21">
    <w:name w:val="批注文字 Char"/>
    <w:basedOn w:val="16"/>
    <w:link w:val="6"/>
    <w:qFormat/>
    <w:uiPriority w:val="0"/>
    <w:rPr>
      <w:kern w:val="2"/>
      <w:sz w:val="21"/>
      <w:szCs w:val="22"/>
    </w:rPr>
  </w:style>
  <w:style w:type="character" w:customStyle="1" w:styleId="22">
    <w:name w:val="批注主题 Char"/>
    <w:basedOn w:val="21"/>
    <w:link w:val="13"/>
    <w:qFormat/>
    <w:uiPriority w:val="0"/>
    <w:rPr>
      <w:b/>
      <w:bCs/>
    </w:rPr>
  </w:style>
  <w:style w:type="character" w:customStyle="1" w:styleId="23">
    <w:name w:val="批注框文本 Char"/>
    <w:basedOn w:val="16"/>
    <w:link w:val="9"/>
    <w:qFormat/>
    <w:uiPriority w:val="0"/>
    <w:rPr>
      <w:kern w:val="2"/>
      <w:sz w:val="18"/>
      <w:szCs w:val="18"/>
    </w:rPr>
  </w:style>
  <w:style w:type="paragraph" w:styleId="24">
    <w:name w:val="List Paragraph"/>
    <w:basedOn w:val="1"/>
    <w:unhideWhenUsed/>
    <w:qFormat/>
    <w:uiPriority w:val="34"/>
    <w:pPr>
      <w:ind w:firstLine="420" w:firstLineChars="200"/>
    </w:pPr>
  </w:style>
  <w:style w:type="character" w:customStyle="1" w:styleId="25">
    <w:name w:val="页眉 Char"/>
    <w:basedOn w:val="16"/>
    <w:link w:val="11"/>
    <w:qFormat/>
    <w:uiPriority w:val="99"/>
    <w:rPr>
      <w:kern w:val="2"/>
      <w:sz w:val="18"/>
      <w:szCs w:val="22"/>
    </w:rPr>
  </w:style>
  <w:style w:type="character" w:customStyle="1" w:styleId="26">
    <w:name w:val="页脚 Char"/>
    <w:basedOn w:val="16"/>
    <w:link w:val="10"/>
    <w:qFormat/>
    <w:uiPriority w:val="99"/>
    <w:rPr>
      <w:kern w:val="2"/>
      <w:sz w:val="18"/>
      <w:szCs w:val="22"/>
    </w:rPr>
  </w:style>
  <w:style w:type="character" w:customStyle="1" w:styleId="27">
    <w:name w:val="日期 Char"/>
    <w:basedOn w:val="16"/>
    <w:link w:val="8"/>
    <w:qFormat/>
    <w:uiPriority w:val="99"/>
    <w:rPr>
      <w:rFonts w:ascii="隶书" w:hAnsi="Arial" w:eastAsia="隶书"/>
      <w:kern w:val="2"/>
      <w:sz w:val="36"/>
      <w:szCs w:val="22"/>
    </w:rPr>
  </w:style>
  <w:style w:type="character" w:customStyle="1" w:styleId="28">
    <w:name w:val="纯文本 Char"/>
    <w:basedOn w:val="16"/>
    <w:link w:val="7"/>
    <w:qFormat/>
    <w:uiPriority w:val="99"/>
    <w:rPr>
      <w:rFonts w:ascii="宋体" w:hAnsi="Courier New" w:eastAsia="宋体" w:cs="Courier New"/>
      <w:kern w:val="2"/>
      <w:sz w:val="21"/>
      <w:szCs w:val="21"/>
    </w:rPr>
  </w:style>
  <w:style w:type="character" w:customStyle="1" w:styleId="29">
    <w:name w:val="纯文本 Char1"/>
    <w:link w:val="7"/>
    <w:qFormat/>
    <w:uiPriority w:val="99"/>
    <w:rPr>
      <w:rFonts w:ascii="宋体" w:hAnsi="Courier New" w:eastAsia="宋体" w:cs="Courier New"/>
      <w:kern w:val="2"/>
      <w:sz w:val="21"/>
      <w:szCs w:val="21"/>
    </w:rPr>
  </w:style>
  <w:style w:type="character" w:customStyle="1" w:styleId="30">
    <w:name w:val="font21"/>
    <w:basedOn w:val="16"/>
    <w:qFormat/>
    <w:uiPriority w:val="0"/>
    <w:rPr>
      <w:rFonts w:hint="eastAsia" w:ascii="宋体" w:hAnsi="宋体" w:eastAsia="宋体" w:cs="宋体"/>
      <w:color w:val="000000"/>
      <w:sz w:val="22"/>
      <w:szCs w:val="22"/>
      <w:u w:val="none"/>
    </w:rPr>
  </w:style>
  <w:style w:type="character" w:customStyle="1" w:styleId="31">
    <w:name w:val="font11"/>
    <w:basedOn w:val="16"/>
    <w:qFormat/>
    <w:uiPriority w:val="0"/>
    <w:rPr>
      <w:rFonts w:ascii="新宋体" w:hAnsi="新宋体" w:eastAsia="新宋体" w:cs="新宋体"/>
      <w:color w:val="000000"/>
      <w:sz w:val="22"/>
      <w:szCs w:val="22"/>
      <w:u w:val="none"/>
    </w:rPr>
  </w:style>
  <w:style w:type="paragraph" w:customStyle="1" w:styleId="32">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828ea7f-eb80-4374-b8a4-99969e58b3c1}"/>
        <w:style w:val=""/>
        <w:category>
          <w:name w:val="常规"/>
          <w:gallery w:val="placeholder"/>
        </w:category>
        <w:types>
          <w:type w:val="bbPlcHdr"/>
        </w:types>
        <w:behaviors>
          <w:behavior w:val="content"/>
        </w:behaviors>
        <w:description w:val=""/>
        <w:guid w:val="{2828ea7f-eb80-4374-b8a4-99969e58b3c1}"/>
      </w:docPartPr>
      <w:docPartBody>
        <w:p>
          <w:r>
            <w:rPr>
              <w:color w:val="808080"/>
            </w:rPr>
            <w:t>单击此处输入文字。</w:t>
          </w:r>
        </w:p>
      </w:docPartBody>
    </w:docPart>
    <w:docPart>
      <w:docPartPr>
        <w:name w:val="{eb3010c0-6681-418d-98d3-2f736d5f4e65}"/>
        <w:style w:val=""/>
        <w:category>
          <w:name w:val="常规"/>
          <w:gallery w:val="placeholder"/>
        </w:category>
        <w:types>
          <w:type w:val="bbPlcHdr"/>
        </w:types>
        <w:behaviors>
          <w:behavior w:val="content"/>
        </w:behaviors>
        <w:description w:val=""/>
        <w:guid w:val="{eb3010c0-6681-418d-98d3-2f736d5f4e65}"/>
      </w:docPartPr>
      <w:docPartBody>
        <w:p>
          <w:r>
            <w:rPr>
              <w:color w:val="808080"/>
            </w:rPr>
            <w:t>单击此处输入文字。</w:t>
          </w:r>
        </w:p>
      </w:docPartBody>
    </w:docPart>
    <w:docPart>
      <w:docPartPr>
        <w:name w:val="{fc28ab23-91d5-467f-a9e7-5d00ca282392}"/>
        <w:style w:val=""/>
        <w:category>
          <w:name w:val="常规"/>
          <w:gallery w:val="placeholder"/>
        </w:category>
        <w:types>
          <w:type w:val="bbPlcHdr"/>
        </w:types>
        <w:behaviors>
          <w:behavior w:val="content"/>
        </w:behaviors>
        <w:description w:val=""/>
        <w:guid w:val="{fc28ab23-91d5-467f-a9e7-5d00ca282392}"/>
      </w:docPartPr>
      <w:docPartBody>
        <w:p>
          <w:r>
            <w:rPr>
              <w:color w:val="808080"/>
            </w:rPr>
            <w:t>单击此处输入文字。</w:t>
          </w:r>
        </w:p>
      </w:docPartBody>
    </w:docPart>
    <w:docPart>
      <w:docPartPr>
        <w:name w:val="{df43e8a9-7f84-4599-9184-579c008bdab3}"/>
        <w:style w:val=""/>
        <w:category>
          <w:name w:val="常规"/>
          <w:gallery w:val="placeholder"/>
        </w:category>
        <w:types>
          <w:type w:val="bbPlcHdr"/>
        </w:types>
        <w:behaviors>
          <w:behavior w:val="content"/>
        </w:behaviors>
        <w:description w:val=""/>
        <w:guid w:val="{df43e8a9-7f84-4599-9184-579c008bdab3}"/>
      </w:docPartPr>
      <w:docPartBody>
        <w:p>
          <w:r>
            <w:rPr>
              <w:color w:val="808080"/>
            </w:rPr>
            <w:t>单击此处输入文字。</w:t>
          </w:r>
        </w:p>
      </w:docPartBody>
    </w:docPart>
    <w:docPart>
      <w:docPartPr>
        <w:name w:val="{376cc958-e51b-4948-833d-87fdf5b12376}"/>
        <w:style w:val=""/>
        <w:category>
          <w:name w:val="常规"/>
          <w:gallery w:val="placeholder"/>
        </w:category>
        <w:types>
          <w:type w:val="bbPlcHdr"/>
        </w:types>
        <w:behaviors>
          <w:behavior w:val="content"/>
        </w:behaviors>
        <w:description w:val=""/>
        <w:guid w:val="{376cc958-e51b-4948-833d-87fdf5b12376}"/>
      </w:docPartPr>
      <w:docPartBody>
        <w:p>
          <w:r>
            <w:rPr>
              <w:color w:val="808080"/>
            </w:rPr>
            <w:t>单击此处输入文字。</w:t>
          </w:r>
        </w:p>
      </w:docPartBody>
    </w:docPart>
    <w:docPart>
      <w:docPartPr>
        <w:name w:val="{bbd08b6c-7ba8-49fb-bedd-041394d344ec}"/>
        <w:style w:val=""/>
        <w:category>
          <w:name w:val="常规"/>
          <w:gallery w:val="placeholder"/>
        </w:category>
        <w:types>
          <w:type w:val="bbPlcHdr"/>
        </w:types>
        <w:behaviors>
          <w:behavior w:val="content"/>
        </w:behaviors>
        <w:description w:val=""/>
        <w:guid w:val="{bbd08b6c-7ba8-49fb-bedd-041394d344ec}"/>
      </w:docPartPr>
      <w:docPartBody>
        <w:p>
          <w:r>
            <w:rPr>
              <w:color w:val="808080"/>
            </w:rPr>
            <w:t>单击此处输入文字。</w:t>
          </w:r>
        </w:p>
      </w:docPartBody>
    </w:docPart>
    <w:docPart>
      <w:docPartPr>
        <w:name w:val="{fccdbdd7-a121-45ea-9ee9-3865f116960f}"/>
        <w:style w:val=""/>
        <w:category>
          <w:name w:val="常规"/>
          <w:gallery w:val="placeholder"/>
        </w:category>
        <w:types>
          <w:type w:val="bbPlcHdr"/>
        </w:types>
        <w:behaviors>
          <w:behavior w:val="content"/>
        </w:behaviors>
        <w:description w:val=""/>
        <w:guid w:val="{fccdbdd7-a121-45ea-9ee9-3865f116960f}"/>
      </w:docPartPr>
      <w:docPartBody>
        <w:p>
          <w:r>
            <w:rPr>
              <w:color w:val="808080"/>
            </w:rPr>
            <w:t>单击此处输入文字。</w:t>
          </w:r>
        </w:p>
      </w:docPartBody>
    </w:docPart>
    <w:docPart>
      <w:docPartPr>
        <w:name w:val="{aa40f10e-fad2-460a-be0a-917ccfdc37c3}"/>
        <w:style w:val=""/>
        <w:category>
          <w:name w:val="常规"/>
          <w:gallery w:val="placeholder"/>
        </w:category>
        <w:types>
          <w:type w:val="bbPlcHdr"/>
        </w:types>
        <w:behaviors>
          <w:behavior w:val="content"/>
        </w:behaviors>
        <w:description w:val=""/>
        <w:guid w:val="{aa40f10e-fad2-460a-be0a-917ccfdc37c3}"/>
      </w:docPartPr>
      <w:docPartBody>
        <w:p>
          <w:r>
            <w:rPr>
              <w:color w:val="808080"/>
            </w:rPr>
            <w:t>单击此处输入文字。</w:t>
          </w:r>
        </w:p>
      </w:docPartBody>
    </w:docPart>
    <w:docPart>
      <w:docPartPr>
        <w:name w:val="{5b992120-ca88-42a3-b77b-0cabd2dde083}"/>
        <w:style w:val=""/>
        <w:category>
          <w:name w:val="常规"/>
          <w:gallery w:val="placeholder"/>
        </w:category>
        <w:types>
          <w:type w:val="bbPlcHdr"/>
        </w:types>
        <w:behaviors>
          <w:behavior w:val="content"/>
        </w:behaviors>
        <w:description w:val=""/>
        <w:guid w:val="{5b992120-ca88-42a3-b77b-0cabd2dde083}"/>
      </w:docPartPr>
      <w:docPartBody>
        <w:p>
          <w:r>
            <w:rPr>
              <w:color w:val="808080"/>
            </w:rPr>
            <w:t>单击此处输入文字。</w:t>
          </w:r>
        </w:p>
      </w:docPartBody>
    </w:docPart>
    <w:docPart>
      <w:docPartPr>
        <w:name w:val="{e9e1ad2a-097e-46df-b65e-036708cbc105}"/>
        <w:style w:val=""/>
        <w:category>
          <w:name w:val="常规"/>
          <w:gallery w:val="placeholder"/>
        </w:category>
        <w:types>
          <w:type w:val="bbPlcHdr"/>
        </w:types>
        <w:behaviors>
          <w:behavior w:val="content"/>
        </w:behaviors>
        <w:description w:val=""/>
        <w:guid w:val="{e9e1ad2a-097e-46df-b65e-036708cbc105}"/>
      </w:docPartPr>
      <w:docPartBody>
        <w:p>
          <w:r>
            <w:rPr>
              <w:color w:val="808080"/>
            </w:rPr>
            <w:t>单击此处输入文字。</w:t>
          </w:r>
        </w:p>
      </w:docPartBody>
    </w:docPart>
    <w:docPart>
      <w:docPartPr>
        <w:name w:val="{c236e122-9743-4872-9dba-467587f4a504}"/>
        <w:style w:val=""/>
        <w:category>
          <w:name w:val="常规"/>
          <w:gallery w:val="placeholder"/>
        </w:category>
        <w:types>
          <w:type w:val="bbPlcHdr"/>
        </w:types>
        <w:behaviors>
          <w:behavior w:val="content"/>
        </w:behaviors>
        <w:description w:val=""/>
        <w:guid w:val="{c236e122-9743-4872-9dba-467587f4a504}"/>
      </w:docPartPr>
      <w:docPartBody>
        <w:p>
          <w:r>
            <w:rPr>
              <w:color w:val="808080"/>
            </w:rPr>
            <w:t>单击此处输入文字。</w:t>
          </w:r>
        </w:p>
      </w:docPartBody>
    </w:docPart>
    <w:docPart>
      <w:docPartPr>
        <w:name w:val="{45b6a7e5-2fdf-4ea7-b61d-3d73c38cf7c3}"/>
        <w:style w:val=""/>
        <w:category>
          <w:name w:val="常规"/>
          <w:gallery w:val="placeholder"/>
        </w:category>
        <w:types>
          <w:type w:val="bbPlcHdr"/>
        </w:types>
        <w:behaviors>
          <w:behavior w:val="content"/>
        </w:behaviors>
        <w:description w:val=""/>
        <w:guid w:val="{45b6a7e5-2fdf-4ea7-b61d-3d73c38cf7c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3F88A0-59B9-4735-83A0-22CEB91C871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34</Pages>
  <Words>3310</Words>
  <Characters>18871</Characters>
  <Lines>157</Lines>
  <Paragraphs>44</Paragraphs>
  <TotalTime>5</TotalTime>
  <ScaleCrop>false</ScaleCrop>
  <LinksUpToDate>false</LinksUpToDate>
  <CharactersWithSpaces>22137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浮生</cp:lastModifiedBy>
  <cp:lastPrinted>2020-03-26T08:25:00Z</cp:lastPrinted>
  <dcterms:modified xsi:type="dcterms:W3CDTF">2022-03-11T04:10:33Z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0F4B3D8E102D43D5A1EFE11F3C5248CA</vt:lpwstr>
  </property>
</Properties>
</file>