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仿宋_GB2312" w:asciiTheme="minorEastAsia" w:hAnsiTheme="minorEastAsia"/>
          <w:b/>
          <w:bCs/>
          <w:color w:val="auto"/>
          <w:sz w:val="44"/>
          <w:szCs w:val="44"/>
        </w:rPr>
      </w:pPr>
      <w:r>
        <w:rPr>
          <w:rFonts w:hint="eastAsia" w:cs="仿宋_GB2312" w:asciiTheme="minorEastAsia" w:hAnsiTheme="minorEastAsia"/>
          <w:b/>
          <w:bCs/>
          <w:color w:val="auto"/>
          <w:sz w:val="44"/>
          <w:szCs w:val="44"/>
        </w:rPr>
        <w:t>评分</w:t>
      </w:r>
      <w:r>
        <w:rPr>
          <w:rFonts w:hint="eastAsia" w:cs="仿宋_GB2312" w:asciiTheme="minorEastAsia" w:hAnsiTheme="minorEastAsia"/>
          <w:b/>
          <w:bCs/>
          <w:color w:val="auto"/>
          <w:sz w:val="44"/>
          <w:szCs w:val="44"/>
          <w:lang w:val="en-US" w:eastAsia="zh-CN"/>
        </w:rPr>
        <w:t>及中标人产生</w:t>
      </w:r>
      <w:r>
        <w:rPr>
          <w:rFonts w:hint="eastAsia" w:cs="仿宋_GB2312" w:asciiTheme="minorEastAsia" w:hAnsiTheme="minorEastAsia"/>
          <w:b/>
          <w:bCs/>
          <w:color w:val="auto"/>
          <w:sz w:val="44"/>
          <w:szCs w:val="44"/>
        </w:rPr>
        <w:t>办法</w:t>
      </w:r>
    </w:p>
    <w:p>
      <w:pPr>
        <w:jc w:val="both"/>
        <w:rPr>
          <w:rFonts w:cs="仿宋_GB2312" w:asciiTheme="minorEastAsia" w:hAnsiTheme="minorEastAsia"/>
          <w:color w:val="auto"/>
          <w:sz w:val="32"/>
          <w:szCs w:val="32"/>
        </w:rPr>
      </w:pPr>
    </w:p>
    <w:p>
      <w:pPr>
        <w:pStyle w:val="11"/>
        <w:ind w:firstLine="640" w:firstLineChars="200"/>
        <w:rPr>
          <w:rFonts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1、本次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招标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评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办法采用“综合评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”法，满分100分，其中商务技术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50分，价格分50分。</w:t>
      </w:r>
    </w:p>
    <w:p>
      <w:pPr>
        <w:pStyle w:val="10"/>
        <w:ind w:firstLine="640" w:firstLineChars="200"/>
        <w:rPr>
          <w:rFonts w:hint="eastAsia"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2、评标活动遵循“公开、公平、公正、诚信、择优”的原则进行。</w:t>
      </w:r>
    </w:p>
    <w:p>
      <w:pPr>
        <w:pStyle w:val="11"/>
        <w:ind w:firstLine="640" w:firstLineChars="200"/>
        <w:rPr>
          <w:rFonts w:hint="eastAsia"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3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、评标人对投标文件要求进行符合性评定，经评定符合标准的投标人可进入评标打分阶段，否则为无效标。</w:t>
      </w:r>
    </w:p>
    <w:p>
      <w:pPr>
        <w:pStyle w:val="10"/>
        <w:ind w:firstLine="640" w:firstLineChars="200"/>
        <w:rPr>
          <w:rFonts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4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、评标小组将综合分析投标人的各项指标，而不以单项指标的优劣评出中标人。</w:t>
      </w:r>
    </w:p>
    <w:p>
      <w:pPr>
        <w:pStyle w:val="11"/>
        <w:ind w:firstLine="640" w:firstLineChars="200"/>
        <w:rPr>
          <w:rFonts w:hint="eastAsia"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5、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评分计算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办法：</w:t>
      </w:r>
    </w:p>
    <w:p>
      <w:pPr>
        <w:pStyle w:val="11"/>
        <w:ind w:firstLine="0" w:firstLineChars="0"/>
        <w:rPr>
          <w:rFonts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①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综合得分=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商务技术分+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价格分</w:t>
      </w:r>
    </w:p>
    <w:p>
      <w:pPr>
        <w:ind w:left="315" w:firstLine="320" w:firstLineChars="100"/>
        <w:rPr>
          <w:rFonts w:cs="仿宋_GB2312" w:asciiTheme="minorEastAsia" w:hAnsi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②商务技术分按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商务评分标准由评标小组人员打分计算得分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；</w:t>
      </w:r>
    </w:p>
    <w:p>
      <w:pPr>
        <w:ind w:left="315" w:firstLine="320" w:firstLineChars="1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③价格分由工作人员统一计算得分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评标基准值＝有效投标人最低报价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en-US"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纯电动车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包干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价格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得分=评标基准值/投标人报价×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35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（各类车型的平均值）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；</w:t>
      </w:r>
    </w:p>
    <w:p>
      <w:pPr>
        <w:spacing w:line="276" w:lineRule="auto"/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混动车、CNG车、柴油车、汽油车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工时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包干价格得分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＝评标基准值/投标人报价×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5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（各类车型的平均值）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；</w:t>
      </w:r>
    </w:p>
    <w:p>
      <w:pPr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</w:rPr>
        <w:t>大宗物资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价格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分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（最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低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报价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为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评标基准值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，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不得超出市场价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）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。</w:t>
      </w:r>
    </w:p>
    <w:p>
      <w:pPr>
        <w:ind w:firstLine="640" w:firstLineChars="200"/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大宗物资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价格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得分＝评标基准值/投标人报价×10（各类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物资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的平均值）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/>
          <w:color w:val="auto"/>
          <w:lang w:eastAsia="zh-CN"/>
        </w:rPr>
      </w:pP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6、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综合得分最高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val="en-US" w:eastAsia="zh-CN"/>
        </w:rPr>
        <w:t>的</w:t>
      </w:r>
      <w:r>
        <w:rPr>
          <w:rFonts w:hint="eastAsia" w:cs="仿宋_GB2312" w:asciiTheme="minorEastAsia" w:hAnsiTheme="minorEastAsia"/>
          <w:color w:val="auto"/>
          <w:sz w:val="32"/>
          <w:szCs w:val="32"/>
        </w:rPr>
        <w:t>为中标人</w:t>
      </w:r>
      <w:r>
        <w:rPr>
          <w:rFonts w:hint="eastAsia" w:cs="仿宋_GB2312" w:asciiTheme="minorEastAsia" w:hAnsiTheme="minorEastAsia"/>
          <w:color w:val="auto"/>
          <w:sz w:val="32"/>
          <w:szCs w:val="32"/>
          <w:lang w:eastAsia="zh-CN"/>
        </w:rPr>
        <w:t>。</w:t>
      </w:r>
    </w:p>
    <w:p>
      <w:pPr>
        <w:rPr>
          <w:rFonts w:cs="仿宋_GB2312" w:asciiTheme="minorEastAsia" w:hAnsiTheme="minorEastAsia"/>
          <w:b/>
          <w:color w:val="auto"/>
          <w:sz w:val="32"/>
          <w:szCs w:val="32"/>
        </w:rPr>
      </w:pPr>
      <w:r>
        <w:rPr>
          <w:rFonts w:hint="eastAsia" w:cs="仿宋_GB2312" w:asciiTheme="minorEastAsia" w:hAnsiTheme="minorEastAsia"/>
          <w:b/>
          <w:color w:val="auto"/>
          <w:sz w:val="32"/>
          <w:szCs w:val="32"/>
        </w:rPr>
        <w:t>商务技术分（50分）</w:t>
      </w:r>
    </w:p>
    <w:tbl>
      <w:tblPr>
        <w:tblStyle w:val="6"/>
        <w:tblW w:w="9073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6785"/>
        <w:gridCol w:w="101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6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最高分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bookmarkStart w:id="0" w:name="OLE_LINK2" w:colFirst="1" w:colLast="1"/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维修资质</w:t>
            </w: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bookmarkStart w:id="1" w:name="OLE_LINK1"/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 xml:space="preserve">具有一类客车维修资质得 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；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 xml:space="preserve"> 具有二类客车维修资质的得 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分。</w:t>
            </w:r>
            <w:bookmarkEnd w:id="1"/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240" w:firstLineChars="1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具有招标人所有运行车辆品牌三包售后服务资质得 3分，差一家扣0.5分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具有IS09000系列质量认证、安全生产标准化达标等级证明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highlight w:val="none"/>
              </w:rPr>
              <w:t>分，缺一扣2分。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bookmarkStart w:id="2" w:name="OLE_LINK3" w:colFirst="1" w:colLast="1"/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服务承诺</w:t>
            </w: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能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提供无偿紧急救援服务，有专人负责得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3分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达不到0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0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能在招标方站场派驻站维修人员得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达不到0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能在招标方站场储备配件得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达不到0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分。</w:t>
            </w:r>
          </w:p>
        </w:tc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有自主产权的施救车辆，1辆得1分，最高2分。</w:t>
            </w:r>
          </w:p>
        </w:tc>
        <w:tc>
          <w:tcPr>
            <w:tcW w:w="101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</w:p>
        </w:tc>
      </w:tr>
      <w:bookmarkEnd w:id="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特定资格要求</w:t>
            </w: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取得维修行业主管部门出具有效的二类（含）以上《中华人民共和国机动车维修经营许可证》或行业管理部门审批备案许可的机动车维修经营备案证明，二级维护作业资质说明。得10分，其中任何一项未达要求为0分。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基本服务要求</w:t>
            </w:r>
          </w:p>
        </w:tc>
        <w:tc>
          <w:tcPr>
            <w:tcW w:w="67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维修场地必须设立在本标段车辆运行首末站或周边附近10公里范围内得10分，维修场地在本标段车辆运行首末站或周边附近20公里范围内得5分，维修场地超出本标段车辆运行首末站或周边附近20公里范围内得0分；</w:t>
            </w:r>
          </w:p>
        </w:tc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技术资格</w:t>
            </w:r>
          </w:p>
        </w:tc>
        <w:tc>
          <w:tcPr>
            <w:tcW w:w="67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276" w:lineRule="auto"/>
              <w:ind w:firstLine="240" w:firstLineChars="1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bookmarkStart w:id="3" w:name="OLE_LINK6"/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1、有一名高级技工的得0.5分，最多得4分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76" w:lineRule="auto"/>
              <w:ind w:firstLine="240" w:firstLineChars="1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2、有一名中级技师的得1分，最多得3分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76" w:lineRule="auto"/>
              <w:ind w:firstLine="240" w:firstLineChars="100"/>
              <w:jc w:val="left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3、有一名高级技师的得1分，最多得3分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0"/>
              </w:numPr>
              <w:spacing w:line="276" w:lineRule="auto"/>
              <w:ind w:firstLine="240" w:firstLineChars="100"/>
              <w:jc w:val="left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4、以上需含有新能源车辆低压、高压电工作业证。</w:t>
            </w:r>
            <w:bookmarkEnd w:id="3"/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8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合计得分</w:t>
            </w:r>
            <w:bookmarkStart w:id="5" w:name="_GoBack"/>
            <w:bookmarkEnd w:id="5"/>
          </w:p>
        </w:tc>
        <w:tc>
          <w:tcPr>
            <w:tcW w:w="10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color w:val="auto"/>
          <w:sz w:val="28"/>
          <w:szCs w:val="28"/>
        </w:rPr>
      </w:pPr>
    </w:p>
    <w:p>
      <w:pPr>
        <w:pStyle w:val="2"/>
        <w:rPr>
          <w:rFonts w:hint="eastAsia" w:asciiTheme="minorEastAsia" w:hAnsiTheme="minorEastAsia"/>
          <w:color w:val="auto"/>
          <w:sz w:val="28"/>
          <w:szCs w:val="28"/>
          <w:lang w:eastAsia="zh-CN"/>
        </w:rPr>
      </w:pPr>
    </w:p>
    <w:p>
      <w:pPr>
        <w:pStyle w:val="2"/>
        <w:rPr>
          <w:color w:val="auto"/>
        </w:rPr>
      </w:pPr>
    </w:p>
    <w:tbl>
      <w:tblPr>
        <w:tblStyle w:val="6"/>
        <w:tblpPr w:leftFromText="180" w:rightFromText="180" w:vertAnchor="text" w:horzAnchor="margin" w:tblpY="616"/>
        <w:tblOverlap w:val="never"/>
        <w:tblW w:w="90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7"/>
        <w:gridCol w:w="6076"/>
        <w:gridCol w:w="127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76" w:type="dxa"/>
          <w:trHeight w:val="567" w:hRule="atLeast"/>
        </w:trPr>
        <w:tc>
          <w:tcPr>
            <w:tcW w:w="776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left"/>
              <w:rPr>
                <w:rFonts w:cs="仿宋_GB2312" w:asciiTheme="minorEastAsia" w:hAnsiTheme="minorEastAsia"/>
                <w:b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cs="仿宋_GB2312" w:asciiTheme="minorEastAsia" w:hAnsiTheme="minorEastAsia"/>
                <w:b/>
                <w:color w:val="auto"/>
                <w:kern w:val="0"/>
                <w:sz w:val="32"/>
                <w:szCs w:val="32"/>
              </w:rPr>
              <w:t>价格分（50）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评分项目</w:t>
            </w:r>
          </w:p>
        </w:tc>
        <w:tc>
          <w:tcPr>
            <w:tcW w:w="6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ind w:firstLine="120" w:firstLineChars="50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最高分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bookmarkStart w:id="4" w:name="OLE_LINK7" w:colFirst="0" w:colLast="1"/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新能源车包干价格报价</w:t>
            </w:r>
          </w:p>
        </w:tc>
        <w:tc>
          <w:tcPr>
            <w:tcW w:w="60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315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纯电动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车包干价格得分＝评标基准值/投标人报价×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（各类车型的平均值）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传统能源车工时费报价</w:t>
            </w:r>
          </w:p>
        </w:tc>
        <w:tc>
          <w:tcPr>
            <w:tcW w:w="60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315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混动车、CNG车、柴油车、汽油车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车工时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包干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价格得分＝评标基准值/投标人报价×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（各类车型的平均值）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8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大宗物资报价</w:t>
            </w:r>
          </w:p>
        </w:tc>
        <w:tc>
          <w:tcPr>
            <w:tcW w:w="6076" w:type="dxa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76" w:lineRule="auto"/>
              <w:ind w:left="315"/>
              <w:jc w:val="center"/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大宗物资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价格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得分＝评标基准值/投标人报价×10</w:t>
            </w:r>
          </w:p>
          <w:p>
            <w:pPr>
              <w:spacing w:line="276" w:lineRule="auto"/>
              <w:ind w:left="315"/>
              <w:jc w:val="center"/>
              <w:rPr>
                <w:rFonts w:hint="default" w:cs="仿宋_GB2312" w:asciiTheme="minorEastAsia" w:hAnsiTheme="minorEastAsia"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（各类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物资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</w:rPr>
              <w:t>的平均值）</w:t>
            </w: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cs="仿宋_GB2312" w:asciiTheme="minorEastAsia" w:hAnsiTheme="minorEastAsia" w:eastAsia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仿宋_GB2312" w:asciiTheme="minorEastAsia" w:hAnsiTheme="minorEastAsia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bookmarkEnd w:id="4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7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合计得分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76" w:lineRule="auto"/>
              <w:jc w:val="center"/>
              <w:rPr>
                <w:rFonts w:cs="仿宋_GB2312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rPr>
          <w:rFonts w:asciiTheme="minorEastAsia" w:hAnsiTheme="minorEastAsia"/>
          <w:sz w:val="28"/>
          <w:szCs w:val="28"/>
        </w:rPr>
      </w:pPr>
    </w:p>
    <w:p>
      <w:pPr>
        <w:pStyle w:val="2"/>
      </w:pPr>
    </w:p>
    <w:p>
      <w:pPr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417" w:bottom="1134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IzNjBiMGU1ZWJjNTdjNjNkYWQxNmQ5YWM2YTE2MDEifQ=="/>
  </w:docVars>
  <w:rsids>
    <w:rsidRoot w:val="00D907CB"/>
    <w:rsid w:val="000049EF"/>
    <w:rsid w:val="000053AC"/>
    <w:rsid w:val="00025392"/>
    <w:rsid w:val="000377FB"/>
    <w:rsid w:val="00092E9A"/>
    <w:rsid w:val="000B43AF"/>
    <w:rsid w:val="0010624C"/>
    <w:rsid w:val="001207C4"/>
    <w:rsid w:val="00133BC4"/>
    <w:rsid w:val="00136838"/>
    <w:rsid w:val="001372E6"/>
    <w:rsid w:val="001401EC"/>
    <w:rsid w:val="00153BA7"/>
    <w:rsid w:val="0017143E"/>
    <w:rsid w:val="0018375B"/>
    <w:rsid w:val="001C6F3D"/>
    <w:rsid w:val="001E0B81"/>
    <w:rsid w:val="002202C0"/>
    <w:rsid w:val="00270218"/>
    <w:rsid w:val="002964CC"/>
    <w:rsid w:val="002C2120"/>
    <w:rsid w:val="002D1AAF"/>
    <w:rsid w:val="002D41B1"/>
    <w:rsid w:val="002E1BAB"/>
    <w:rsid w:val="003103FA"/>
    <w:rsid w:val="0036074E"/>
    <w:rsid w:val="0037726E"/>
    <w:rsid w:val="003B20C4"/>
    <w:rsid w:val="003C7D41"/>
    <w:rsid w:val="003D0500"/>
    <w:rsid w:val="00415361"/>
    <w:rsid w:val="004358BA"/>
    <w:rsid w:val="00436B69"/>
    <w:rsid w:val="00566E59"/>
    <w:rsid w:val="005872A5"/>
    <w:rsid w:val="005A1F28"/>
    <w:rsid w:val="005B4B9E"/>
    <w:rsid w:val="006234FF"/>
    <w:rsid w:val="00623FCA"/>
    <w:rsid w:val="00653DFB"/>
    <w:rsid w:val="00672E8C"/>
    <w:rsid w:val="00685D8F"/>
    <w:rsid w:val="006D356D"/>
    <w:rsid w:val="006E52F7"/>
    <w:rsid w:val="0072035A"/>
    <w:rsid w:val="007B68BD"/>
    <w:rsid w:val="007E5F8D"/>
    <w:rsid w:val="007F472E"/>
    <w:rsid w:val="00827F63"/>
    <w:rsid w:val="00836C89"/>
    <w:rsid w:val="008459AC"/>
    <w:rsid w:val="00887FFC"/>
    <w:rsid w:val="008C450B"/>
    <w:rsid w:val="008E278E"/>
    <w:rsid w:val="008F3489"/>
    <w:rsid w:val="00933CC8"/>
    <w:rsid w:val="009443EA"/>
    <w:rsid w:val="009521FB"/>
    <w:rsid w:val="00967033"/>
    <w:rsid w:val="009744DD"/>
    <w:rsid w:val="009B150F"/>
    <w:rsid w:val="009B4B78"/>
    <w:rsid w:val="009C1BCC"/>
    <w:rsid w:val="009F6329"/>
    <w:rsid w:val="00A72391"/>
    <w:rsid w:val="00AA0F55"/>
    <w:rsid w:val="00AA2717"/>
    <w:rsid w:val="00AB5329"/>
    <w:rsid w:val="00AD1ADF"/>
    <w:rsid w:val="00AE0853"/>
    <w:rsid w:val="00B7695E"/>
    <w:rsid w:val="00BA40AD"/>
    <w:rsid w:val="00BD6549"/>
    <w:rsid w:val="00C051FA"/>
    <w:rsid w:val="00C64512"/>
    <w:rsid w:val="00C73FEE"/>
    <w:rsid w:val="00C91947"/>
    <w:rsid w:val="00CF63F1"/>
    <w:rsid w:val="00D45FF5"/>
    <w:rsid w:val="00D8725B"/>
    <w:rsid w:val="00D907CB"/>
    <w:rsid w:val="00DB1E09"/>
    <w:rsid w:val="00DD1643"/>
    <w:rsid w:val="00DE5DE7"/>
    <w:rsid w:val="00DF6495"/>
    <w:rsid w:val="00E24DE9"/>
    <w:rsid w:val="00E8444D"/>
    <w:rsid w:val="00EC570F"/>
    <w:rsid w:val="00EF6B3A"/>
    <w:rsid w:val="00F03819"/>
    <w:rsid w:val="00F20555"/>
    <w:rsid w:val="00F444CF"/>
    <w:rsid w:val="00F45091"/>
    <w:rsid w:val="00F67584"/>
    <w:rsid w:val="00F72D20"/>
    <w:rsid w:val="00FB1863"/>
    <w:rsid w:val="00FB29AD"/>
    <w:rsid w:val="012E4C5E"/>
    <w:rsid w:val="026D30FA"/>
    <w:rsid w:val="07677D00"/>
    <w:rsid w:val="0A92134D"/>
    <w:rsid w:val="0AA63083"/>
    <w:rsid w:val="0C762CD4"/>
    <w:rsid w:val="0DA039A6"/>
    <w:rsid w:val="0E451BD5"/>
    <w:rsid w:val="0E9A6FC5"/>
    <w:rsid w:val="0EE859DF"/>
    <w:rsid w:val="11621A79"/>
    <w:rsid w:val="1211524D"/>
    <w:rsid w:val="15EA028F"/>
    <w:rsid w:val="179C7F61"/>
    <w:rsid w:val="186E5BC9"/>
    <w:rsid w:val="1C4F709D"/>
    <w:rsid w:val="1CE7192C"/>
    <w:rsid w:val="1D374056"/>
    <w:rsid w:val="1F66525A"/>
    <w:rsid w:val="21F81AE1"/>
    <w:rsid w:val="220F0251"/>
    <w:rsid w:val="23CE5C0A"/>
    <w:rsid w:val="2D8E1E82"/>
    <w:rsid w:val="2E2977EC"/>
    <w:rsid w:val="32F83B54"/>
    <w:rsid w:val="338A6A67"/>
    <w:rsid w:val="338D69D1"/>
    <w:rsid w:val="34D206AA"/>
    <w:rsid w:val="37062F6A"/>
    <w:rsid w:val="385F7C36"/>
    <w:rsid w:val="3D6C393A"/>
    <w:rsid w:val="3DD77BAC"/>
    <w:rsid w:val="3E6F47AF"/>
    <w:rsid w:val="3F8225A8"/>
    <w:rsid w:val="3FD414E4"/>
    <w:rsid w:val="415A4D31"/>
    <w:rsid w:val="434207AA"/>
    <w:rsid w:val="43437B4E"/>
    <w:rsid w:val="484E5EF8"/>
    <w:rsid w:val="490B5F77"/>
    <w:rsid w:val="4A420066"/>
    <w:rsid w:val="4BBF1C1E"/>
    <w:rsid w:val="4E8E0ED1"/>
    <w:rsid w:val="537406FA"/>
    <w:rsid w:val="54670785"/>
    <w:rsid w:val="557767FC"/>
    <w:rsid w:val="59036C6A"/>
    <w:rsid w:val="604E1FA4"/>
    <w:rsid w:val="610F2397"/>
    <w:rsid w:val="62C54FED"/>
    <w:rsid w:val="671201D0"/>
    <w:rsid w:val="674548F2"/>
    <w:rsid w:val="6C1A54E9"/>
    <w:rsid w:val="6CD1124C"/>
    <w:rsid w:val="720535FB"/>
    <w:rsid w:val="736E784A"/>
    <w:rsid w:val="74E60C5D"/>
    <w:rsid w:val="763F0102"/>
    <w:rsid w:val="777D59E2"/>
    <w:rsid w:val="79F24FBC"/>
    <w:rsid w:val="7A342CD0"/>
    <w:rsid w:val="7B2C38BF"/>
    <w:rsid w:val="7D6C3B33"/>
    <w:rsid w:val="7D82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qFormat/>
    <w:uiPriority w:val="0"/>
    <w:rPr>
      <w:rFonts w:ascii="仿宋_GB2312" w:hAnsi="Arial" w:eastAsia="仿宋_GB2312"/>
      <w:sz w:val="32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paragraph" w:customStyle="1" w:styleId="10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1093</Words>
  <Characters>1135</Characters>
  <Lines>7</Lines>
  <Paragraphs>1</Paragraphs>
  <TotalTime>11</TotalTime>
  <ScaleCrop>false</ScaleCrop>
  <LinksUpToDate>false</LinksUpToDate>
  <CharactersWithSpaces>1146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2018-03-16T01:11:00Z</dcterms:created>
  <dc:creator>User</dc:creator>
  <cp:lastModifiedBy>Administrator</cp:lastModifiedBy>
  <cp:lastPrinted>2022-06-16T08:00:00Z</cp:lastPrinted>
  <dcterms:modified xsi:type="dcterms:W3CDTF">2023-03-28T06:19:39Z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CFB2B9AB5CFE4778A1D240024BCBCA15</vt:lpwstr>
  </property>
</Properties>
</file>