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480" w:lineRule="auto"/>
        <w:ind w:firstLine="562" w:firstLineChars="200"/>
        <w:rPr>
          <w:rFonts w:hint="eastAsia" w:asciiTheme="minorEastAsia" w:hAnsiTheme="minorEastAsia" w:eastAsiaTheme="minorEastAsia" w:cstheme="minorEastAsia"/>
          <w:b/>
          <w:bCs/>
          <w:color w:val="auto"/>
          <w:sz w:val="28"/>
          <w:szCs w:val="28"/>
          <w:lang w:val="zh-CN"/>
        </w:rPr>
      </w:pPr>
      <w:bookmarkStart w:id="100" w:name="_GoBack"/>
      <w:bookmarkEnd w:id="100"/>
    </w:p>
    <w:p>
      <w:pPr>
        <w:jc w:val="center"/>
        <w:outlineLvl w:val="0"/>
        <w:rPr>
          <w:rFonts w:hint="eastAsia" w:asciiTheme="minorEastAsia" w:hAnsiTheme="minorEastAsia" w:eastAsiaTheme="minorEastAsia" w:cstheme="minorEastAsia"/>
          <w:color w:val="auto"/>
          <w:spacing w:val="80"/>
          <w:sz w:val="112"/>
          <w:szCs w:val="112"/>
        </w:rPr>
      </w:pPr>
      <w:r>
        <w:rPr>
          <w:rFonts w:hint="eastAsia" w:asciiTheme="minorEastAsia" w:hAnsiTheme="minorEastAsia" w:eastAsiaTheme="minorEastAsia" w:cstheme="minorEastAsia"/>
          <w:color w:val="auto"/>
          <w:spacing w:val="80"/>
          <w:sz w:val="112"/>
          <w:szCs w:val="112"/>
        </w:rPr>
        <w:t>公开招租文件</w:t>
      </w:r>
    </w:p>
    <w:p>
      <w:pPr>
        <w:jc w:val="center"/>
        <w:outlineLvl w:val="0"/>
        <w:rPr>
          <w:rFonts w:hint="eastAsia" w:asciiTheme="minorEastAsia" w:hAnsiTheme="minorEastAsia" w:eastAsiaTheme="minorEastAsia" w:cstheme="minorEastAsia"/>
          <w:color w:val="auto"/>
          <w:spacing w:val="80"/>
          <w:sz w:val="56"/>
          <w:szCs w:val="56"/>
        </w:rPr>
      </w:pPr>
    </w:p>
    <w:p>
      <w:pPr>
        <w:jc w:val="center"/>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cstheme="minorEastAsia"/>
          <w:color w:val="auto"/>
          <w:sz w:val="36"/>
          <w:szCs w:val="36"/>
          <w:highlight w:val="none"/>
          <w:lang w:eastAsia="zh-CN"/>
        </w:rPr>
        <w:t>招租</w:t>
      </w:r>
      <w:r>
        <w:rPr>
          <w:rFonts w:hint="eastAsia" w:asciiTheme="minorEastAsia" w:hAnsiTheme="minorEastAsia" w:eastAsiaTheme="minorEastAsia" w:cstheme="minorEastAsia"/>
          <w:color w:val="auto"/>
          <w:sz w:val="36"/>
          <w:szCs w:val="36"/>
          <w:highlight w:val="none"/>
        </w:rPr>
        <w:t>编号：DCGJ-ZTB-2023</w:t>
      </w:r>
      <w:r>
        <w:rPr>
          <w:rFonts w:hint="eastAsia" w:asciiTheme="minorEastAsia" w:hAnsiTheme="minorEastAsia" w:eastAsiaTheme="minorEastAsia" w:cstheme="minorEastAsia"/>
          <w:color w:val="auto"/>
          <w:sz w:val="36"/>
          <w:szCs w:val="36"/>
          <w:highlight w:val="none"/>
          <w:lang w:val="en-US" w:eastAsia="zh-CN"/>
        </w:rPr>
        <w:t>100</w:t>
      </w:r>
      <w:r>
        <w:rPr>
          <w:rFonts w:hint="eastAsia" w:asciiTheme="minorEastAsia" w:hAnsiTheme="minorEastAsia" w:cstheme="minorEastAsia"/>
          <w:color w:val="auto"/>
          <w:sz w:val="36"/>
          <w:szCs w:val="36"/>
          <w:highlight w:val="none"/>
          <w:lang w:val="en-US" w:eastAsia="zh-CN"/>
        </w:rPr>
        <w:t>2</w:t>
      </w:r>
    </w:p>
    <w:p>
      <w:pPr>
        <w:tabs>
          <w:tab w:val="left" w:pos="4620"/>
        </w:tabs>
        <w:spacing w:line="480" w:lineRule="auto"/>
        <w:jc w:val="center"/>
        <w:rPr>
          <w:rFonts w:hint="eastAsia" w:asciiTheme="minorEastAsia" w:hAnsiTheme="minorEastAsia" w:eastAsiaTheme="minorEastAsia" w:cstheme="minorEastAsia"/>
          <w:b/>
          <w:bCs/>
          <w:color w:val="auto"/>
          <w:sz w:val="36"/>
          <w:szCs w:val="36"/>
        </w:rPr>
      </w:pPr>
    </w:p>
    <w:p>
      <w:pPr>
        <w:tabs>
          <w:tab w:val="left" w:pos="4620"/>
        </w:tabs>
        <w:spacing w:line="480" w:lineRule="auto"/>
        <w:jc w:val="center"/>
        <w:rPr>
          <w:rFonts w:hint="eastAsia" w:asciiTheme="minorEastAsia" w:hAnsiTheme="minorEastAsia" w:eastAsiaTheme="minorEastAsia" w:cstheme="minorEastAsia"/>
          <w:b/>
          <w:bCs/>
          <w:color w:val="auto"/>
          <w:sz w:val="36"/>
          <w:szCs w:val="36"/>
          <w:lang w:val="zh-CN"/>
        </w:rPr>
      </w:pPr>
    </w:p>
    <w:p>
      <w:pPr>
        <w:tabs>
          <w:tab w:val="left" w:pos="4620"/>
        </w:tabs>
        <w:spacing w:line="480" w:lineRule="auto"/>
        <w:jc w:val="center"/>
        <w:rPr>
          <w:rFonts w:hint="eastAsia" w:asciiTheme="minorEastAsia" w:hAnsiTheme="minorEastAsia" w:eastAsiaTheme="minorEastAsia" w:cstheme="minorEastAsia"/>
          <w:b/>
          <w:bCs/>
          <w:color w:val="auto"/>
          <w:sz w:val="36"/>
          <w:szCs w:val="36"/>
          <w:lang w:val="zh-CN"/>
        </w:rPr>
      </w:pPr>
    </w:p>
    <w:p>
      <w:pPr>
        <w:tabs>
          <w:tab w:val="left" w:pos="4620"/>
        </w:tabs>
        <w:spacing w:line="480" w:lineRule="auto"/>
        <w:jc w:val="both"/>
        <w:rPr>
          <w:rFonts w:hint="eastAsia" w:asciiTheme="minorEastAsia" w:hAnsiTheme="minorEastAsia" w:eastAsiaTheme="minorEastAsia" w:cstheme="minorEastAsia"/>
          <w:b/>
          <w:bCs/>
          <w:color w:val="auto"/>
          <w:sz w:val="36"/>
          <w:szCs w:val="36"/>
          <w:lang w:val="zh-CN"/>
        </w:rPr>
      </w:pPr>
    </w:p>
    <w:p>
      <w:pPr>
        <w:tabs>
          <w:tab w:val="left" w:pos="4620"/>
        </w:tabs>
        <w:spacing w:line="480" w:lineRule="auto"/>
        <w:ind w:left="2525" w:leftChars="342" w:hanging="1807" w:hangingChars="500"/>
        <w:rPr>
          <w:rFonts w:hint="default"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zh-CN"/>
        </w:rPr>
        <w:t>项目名称：</w:t>
      </w:r>
      <w:r>
        <w:rPr>
          <w:rFonts w:hint="eastAsia" w:asciiTheme="minorEastAsia" w:hAnsiTheme="minorEastAsia" w:eastAsiaTheme="minorEastAsia" w:cstheme="minorEastAsia"/>
          <w:b/>
          <w:bCs/>
          <w:color w:val="auto"/>
          <w:sz w:val="36"/>
          <w:szCs w:val="36"/>
          <w:lang w:val="en-US" w:eastAsia="zh-CN"/>
        </w:rPr>
        <w:t>水土首末公交站配套管理用房（整栋）</w:t>
      </w:r>
      <w:r>
        <w:rPr>
          <w:rFonts w:hint="eastAsia" w:asciiTheme="minorEastAsia" w:hAnsiTheme="minorEastAsia" w:eastAsiaTheme="minorEastAsia" w:cstheme="minorEastAsia"/>
          <w:b/>
          <w:bCs/>
          <w:color w:val="auto"/>
          <w:sz w:val="36"/>
          <w:szCs w:val="36"/>
          <w:lang w:val="zh-CN"/>
        </w:rPr>
        <w:t>招租</w:t>
      </w:r>
      <w:r>
        <w:rPr>
          <w:rFonts w:hint="eastAsia" w:asciiTheme="minorEastAsia" w:hAnsiTheme="minorEastAsia" w:cstheme="minorEastAsia"/>
          <w:b/>
          <w:bCs/>
          <w:color w:val="auto"/>
          <w:sz w:val="36"/>
          <w:szCs w:val="36"/>
          <w:lang w:val="en-US" w:eastAsia="zh-CN"/>
        </w:rPr>
        <w:t>(第二次）</w:t>
      </w:r>
    </w:p>
    <w:p>
      <w:pPr>
        <w:tabs>
          <w:tab w:val="left" w:pos="4620"/>
        </w:tabs>
        <w:spacing w:line="480" w:lineRule="auto"/>
        <w:ind w:firstLine="723" w:firstLineChars="200"/>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招 租 人：重庆东城公共交通有限公司二分公司</w:t>
      </w:r>
    </w:p>
    <w:p>
      <w:pPr>
        <w:tabs>
          <w:tab w:val="left" w:pos="4620"/>
        </w:tabs>
        <w:spacing w:line="480" w:lineRule="auto"/>
        <w:ind w:firstLine="883" w:firstLineChars="200"/>
        <w:jc w:val="both"/>
        <w:rPr>
          <w:rFonts w:hint="eastAsia" w:asciiTheme="minorEastAsia" w:hAnsiTheme="minorEastAsia" w:eastAsiaTheme="minorEastAsia" w:cstheme="minorEastAsia"/>
          <w:b/>
          <w:bCs/>
          <w:color w:val="auto"/>
          <w:sz w:val="44"/>
          <w:szCs w:val="52"/>
          <w:lang w:val="zh-CN"/>
        </w:rPr>
      </w:pPr>
    </w:p>
    <w:p>
      <w:pPr>
        <w:jc w:val="center"/>
        <w:rPr>
          <w:rFonts w:hint="eastAsia" w:asciiTheme="minorEastAsia" w:hAnsiTheme="minorEastAsia" w:eastAsiaTheme="minorEastAsia" w:cstheme="minorEastAsia"/>
          <w:b/>
          <w:bCs/>
          <w:color w:val="auto"/>
          <w:sz w:val="52"/>
          <w:szCs w:val="52"/>
        </w:rPr>
      </w:pPr>
    </w:p>
    <w:p>
      <w:pPr>
        <w:tabs>
          <w:tab w:val="left" w:pos="4620"/>
        </w:tabs>
        <w:spacing w:line="600" w:lineRule="exact"/>
        <w:jc w:val="both"/>
        <w:rPr>
          <w:rFonts w:hint="eastAsia" w:asciiTheme="minorEastAsia" w:hAnsiTheme="minorEastAsia" w:eastAsiaTheme="minorEastAsia" w:cstheme="minorEastAsia"/>
          <w:b/>
          <w:bCs/>
          <w:color w:val="auto"/>
          <w:sz w:val="52"/>
          <w:szCs w:val="52"/>
          <w:lang w:val="zh-CN"/>
        </w:rPr>
      </w:pPr>
    </w:p>
    <w:p>
      <w:pPr>
        <w:widowControl/>
        <w:spacing w:line="360" w:lineRule="auto"/>
        <w:ind w:firstLine="643" w:firstLineChars="200"/>
        <w:jc w:val="center"/>
        <w:rPr>
          <w:rFonts w:hint="eastAsia" w:asciiTheme="minorEastAsia" w:hAnsiTheme="minorEastAsia" w:eastAsiaTheme="minorEastAsia" w:cstheme="minorEastAsia"/>
          <w:b/>
          <w:smallCaps/>
          <w:color w:val="auto"/>
          <w:kern w:val="28"/>
          <w:sz w:val="28"/>
          <w:szCs w:val="28"/>
          <w:lang w:val="zh-CN"/>
        </w:rPr>
        <w:sectPr>
          <w:footerReference r:id="rId4" w:type="first"/>
          <w:footerReference r:id="rId3" w:type="default"/>
          <w:pgSz w:w="11907" w:h="16840"/>
          <w:pgMar w:top="1134" w:right="1191" w:bottom="1134" w:left="1304" w:header="964" w:footer="992" w:gutter="0"/>
          <w:pgNumType w:fmt="decimal" w:start="1"/>
          <w:cols w:space="720" w:num="1"/>
        </w:sectPr>
      </w:pPr>
      <w:r>
        <w:rPr>
          <w:rFonts w:hint="eastAsia" w:asciiTheme="minorEastAsia" w:hAnsiTheme="minorEastAsia" w:eastAsiaTheme="minorEastAsia" w:cstheme="minorEastAsia"/>
          <w:b/>
          <w:bCs/>
          <w:color w:val="auto"/>
          <w:sz w:val="32"/>
          <w:szCs w:val="32"/>
          <w:lang w:val="zh-CN"/>
        </w:rPr>
        <w:t>二0二三年</w:t>
      </w:r>
      <w:r>
        <w:rPr>
          <w:rFonts w:hint="eastAsia" w:asciiTheme="minorEastAsia" w:hAnsiTheme="minorEastAsia" w:cstheme="minorEastAsia"/>
          <w:b/>
          <w:bCs/>
          <w:color w:val="auto"/>
          <w:sz w:val="32"/>
          <w:szCs w:val="32"/>
          <w:lang w:val="en-US" w:eastAsia="zh-CN"/>
        </w:rPr>
        <w:t>十一</w:t>
      </w:r>
      <w:r>
        <w:rPr>
          <w:rFonts w:hint="eastAsia" w:asciiTheme="minorEastAsia" w:hAnsiTheme="minorEastAsia" w:eastAsiaTheme="minorEastAsia" w:cstheme="minorEastAsia"/>
          <w:b/>
          <w:bCs/>
          <w:color w:val="auto"/>
          <w:sz w:val="32"/>
          <w:szCs w:val="32"/>
          <w:lang w:val="zh-CN"/>
        </w:rPr>
        <w:t>月</w:t>
      </w:r>
    </w:p>
    <w:p>
      <w:pPr>
        <w:jc w:val="center"/>
        <w:rPr>
          <w:rFonts w:hint="eastAsia" w:asciiTheme="minorEastAsia" w:hAnsiTheme="minorEastAsia" w:eastAsiaTheme="minorEastAsia" w:cstheme="minorEastAsia"/>
          <w:color w:val="auto"/>
          <w:sz w:val="72"/>
          <w:szCs w:val="72"/>
        </w:rPr>
      </w:pPr>
      <w:bookmarkStart w:id="0" w:name="_Toc357888892"/>
      <w:bookmarkStart w:id="1" w:name="_Toc534278390"/>
      <w:bookmarkStart w:id="2" w:name="_Toc534278360"/>
      <w:r>
        <w:rPr>
          <w:rFonts w:hint="eastAsia" w:asciiTheme="minorEastAsia" w:hAnsiTheme="minorEastAsia" w:eastAsiaTheme="minorEastAsia" w:cstheme="minorEastAsia"/>
          <w:color w:val="auto"/>
          <w:sz w:val="72"/>
          <w:szCs w:val="72"/>
        </w:rPr>
        <w:t>目录</w:t>
      </w:r>
      <w:bookmarkEnd w:id="0"/>
      <w:bookmarkEnd w:id="1"/>
      <w:bookmarkEnd w:id="2"/>
    </w:p>
    <w:p>
      <w:pPr>
        <w:pStyle w:val="14"/>
        <w:spacing w:line="600" w:lineRule="exact"/>
        <w:ind w:firstLine="0" w:firstLineChars="0"/>
        <w:rPr>
          <w:rFonts w:hint="eastAsia" w:asciiTheme="minorEastAsia" w:hAnsiTheme="minorEastAsia" w:eastAsiaTheme="minorEastAsia" w:cstheme="minorEastAsia"/>
          <w:b/>
          <w:color w:val="auto"/>
          <w:sz w:val="32"/>
          <w:szCs w:val="32"/>
        </w:rPr>
      </w:pPr>
    </w:p>
    <w:p>
      <w:pPr>
        <w:pStyle w:val="14"/>
        <w:spacing w:line="600" w:lineRule="exact"/>
        <w:ind w:firstLine="0" w:firstLineChars="0"/>
        <w:rPr>
          <w:rFonts w:hint="eastAsia" w:asciiTheme="minorEastAsia" w:hAnsiTheme="minorEastAsia" w:eastAsiaTheme="minorEastAsia" w:cstheme="minorEastAsia"/>
          <w:b/>
          <w:color w:val="auto"/>
          <w:sz w:val="32"/>
          <w:szCs w:val="32"/>
        </w:rPr>
      </w:pPr>
    </w:p>
    <w:p>
      <w:pPr>
        <w:spacing w:before="0" w:beforeLines="0" w:after="0" w:afterLines="0" w:line="240" w:lineRule="auto"/>
        <w:ind w:left="0" w:leftChars="0" w:right="0" w:rightChars="0" w:firstLine="0" w:firstLineChars="0"/>
        <w:jc w:val="center"/>
      </w:pPr>
      <w:r>
        <w:rPr>
          <w:rFonts w:hint="eastAsia" w:asciiTheme="minorEastAsia" w:hAnsiTheme="minorEastAsia" w:eastAsiaTheme="minorEastAsia" w:cstheme="minorEastAsia"/>
          <w:b/>
          <w:color w:val="auto"/>
          <w:sz w:val="32"/>
          <w:szCs w:val="32"/>
        </w:rPr>
        <w:fldChar w:fldCharType="begin"/>
      </w:r>
      <w:r>
        <w:rPr>
          <w:rFonts w:hint="eastAsia" w:asciiTheme="minorEastAsia" w:hAnsiTheme="minorEastAsia" w:eastAsiaTheme="minorEastAsia" w:cstheme="minorEastAsia"/>
          <w:b/>
          <w:color w:val="auto"/>
          <w:sz w:val="32"/>
          <w:szCs w:val="32"/>
        </w:rPr>
        <w:instrText xml:space="preserve"> TOC \o "1-3" \h \z \u </w:instrText>
      </w:r>
      <w:r>
        <w:rPr>
          <w:rFonts w:hint="eastAsia" w:asciiTheme="minorEastAsia" w:hAnsiTheme="minorEastAsia" w:eastAsiaTheme="minorEastAsia" w:cstheme="minorEastAsia"/>
          <w:b/>
          <w:color w:val="auto"/>
          <w:sz w:val="32"/>
          <w:szCs w:val="32"/>
        </w:rPr>
        <w:fldChar w:fldCharType="separate"/>
      </w:r>
      <w:bookmarkStart w:id="3" w:name="_Toc32214_WPSOffice_Type1"/>
    </w:p>
    <w:sdt>
      <w:sdtPr>
        <w:rPr>
          <w:rFonts w:ascii="宋体" w:hAnsi="宋体" w:eastAsia="宋体" w:cstheme="minorBidi"/>
          <w:kern w:val="2"/>
          <w:sz w:val="21"/>
          <w:szCs w:val="22"/>
          <w:lang w:val="en-US" w:eastAsia="zh-CN" w:bidi="ar-SA"/>
        </w:rPr>
        <w:id w:val="147464281"/>
        <w:docPartObj>
          <w:docPartGallery w:val="Table of Contents"/>
          <w:docPartUnique/>
        </w:docPartObj>
      </w:sdtPr>
      <w:sdtEndPr>
        <w:rPr>
          <w:rFonts w:ascii="宋体" w:hAnsi="宋体" w:eastAsia="宋体" w:cstheme="minorBidi"/>
          <w:kern w:val="2"/>
          <w:sz w:val="20"/>
          <w:szCs w:val="20"/>
          <w:lang w:val="en-US" w:eastAsia="zh-CN" w:bidi="ar-SA"/>
        </w:rPr>
      </w:sdtEndPr>
      <w:sdtContent>
        <w:p>
          <w:pPr>
            <w:pStyle w:val="14"/>
            <w:spacing w:line="600" w:lineRule="exact"/>
            <w:ind w:firstLine="420" w:firstLineChars="200"/>
          </w:pP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_Toc6581_WPSOffice_Level1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926c2244-d573-4991-b40c-9b056ec71bca}"/>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第一篇   招租公告</w:t>
              </w:r>
            </w:sdtContent>
          </w:sdt>
          <w:r>
            <w:rPr>
              <w:rFonts w:hint="eastAsia" w:asciiTheme="minorEastAsia" w:hAnsiTheme="minorEastAsia" w:eastAsiaTheme="minorEastAsia" w:cstheme="minorEastAsia"/>
              <w:color w:val="auto"/>
            </w:rPr>
            <w:tab/>
          </w:r>
          <w:bookmarkStart w:id="4" w:name="_Toc6581_WPSOffice_Level1Page"/>
          <w:r>
            <w:rPr>
              <w:rFonts w:hint="eastAsia" w:asciiTheme="minorEastAsia" w:hAnsiTheme="minorEastAsia" w:eastAsiaTheme="minorEastAsia" w:cstheme="minorEastAsia"/>
              <w:color w:val="auto"/>
            </w:rPr>
            <w:t>1</w:t>
          </w:r>
          <w:bookmarkEnd w:id="4"/>
          <w:r>
            <w:rPr>
              <w:rFonts w:hint="eastAsia" w:asciiTheme="minorEastAsia" w:hAnsiTheme="minorEastAsia" w:eastAsiaTheme="minorEastAsia" w:cstheme="minorEastAsia"/>
              <w:color w:val="auto"/>
            </w:rPr>
            <w:fldChar w:fldCharType="end"/>
          </w: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_Toc32214_WPSOffice_Level1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2e37dd08-8dc8-42a9-a56b-48195c68fe3b}"/>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第二篇   项目内容及商务要求</w:t>
              </w:r>
            </w:sdtContent>
          </w:sdt>
          <w:r>
            <w:rPr>
              <w:rFonts w:hint="eastAsia" w:asciiTheme="minorEastAsia" w:hAnsiTheme="minorEastAsia" w:eastAsiaTheme="minorEastAsia" w:cstheme="minorEastAsia"/>
              <w:color w:val="auto"/>
            </w:rPr>
            <w:tab/>
          </w:r>
          <w:bookmarkStart w:id="5" w:name="_Toc32214_WPSOffice_Level1Page"/>
          <w:r>
            <w:rPr>
              <w:rFonts w:hint="eastAsia" w:asciiTheme="minorEastAsia" w:hAnsiTheme="minorEastAsia" w:eastAsiaTheme="minorEastAsia" w:cstheme="minorEastAsia"/>
              <w:color w:val="auto"/>
            </w:rPr>
            <w:t>4</w:t>
          </w:r>
          <w:bookmarkEnd w:id="5"/>
          <w:r>
            <w:rPr>
              <w:rFonts w:hint="eastAsia" w:asciiTheme="minorEastAsia" w:hAnsiTheme="minorEastAsia" w:eastAsiaTheme="minorEastAsia" w:cstheme="minorEastAsia"/>
              <w:color w:val="auto"/>
            </w:rPr>
            <w:fldChar w:fldCharType="end"/>
          </w: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_Toc4879_WPSOffice_Level1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b1b86a03-61d3-491e-818b-a25a9c998722}"/>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第三篇 评审方法、</w:t>
              </w:r>
              <w:r>
                <w:rPr>
                  <w:rFonts w:hint="eastAsia" w:asciiTheme="minorEastAsia" w:hAnsiTheme="minorEastAsia" w:eastAsiaTheme="minorEastAsia" w:cstheme="minorEastAsia"/>
                  <w:color w:val="auto"/>
                  <w:lang w:eastAsia="zh-CN"/>
                </w:rPr>
                <w:t>无效投标</w:t>
              </w:r>
              <w:r>
                <w:rPr>
                  <w:rFonts w:hint="eastAsia" w:asciiTheme="minorEastAsia" w:hAnsiTheme="minorEastAsia" w:eastAsiaTheme="minorEastAsia" w:cstheme="minorEastAsia"/>
                  <w:color w:val="auto"/>
                </w:rPr>
                <w:t>条款和</w:t>
              </w:r>
              <w:r>
                <w:rPr>
                  <w:rFonts w:hint="eastAsia" w:asciiTheme="minorEastAsia" w:hAnsiTheme="minorEastAsia" w:eastAsiaTheme="minorEastAsia" w:cstheme="minorEastAsia"/>
                  <w:color w:val="auto"/>
                  <w:lang w:eastAsia="zh-CN"/>
                </w:rPr>
                <w:t>废标</w:t>
              </w:r>
              <w:r>
                <w:rPr>
                  <w:rFonts w:hint="eastAsia" w:asciiTheme="minorEastAsia" w:hAnsiTheme="minorEastAsia" w:eastAsiaTheme="minorEastAsia" w:cstheme="minorEastAsia"/>
                  <w:color w:val="auto"/>
                </w:rPr>
                <w:t>条款</w:t>
              </w:r>
            </w:sdtContent>
          </w:sdt>
          <w:r>
            <w:rPr>
              <w:rFonts w:hint="eastAsia" w:asciiTheme="minorEastAsia" w:hAnsiTheme="minorEastAsia" w:eastAsiaTheme="minorEastAsia" w:cstheme="minorEastAsia"/>
              <w:color w:val="auto"/>
            </w:rPr>
            <w:tab/>
          </w:r>
          <w:bookmarkStart w:id="6" w:name="_Toc4879_WPSOffice_Level1Page"/>
          <w:r>
            <w:rPr>
              <w:rFonts w:hint="eastAsia" w:asciiTheme="minorEastAsia" w:hAnsiTheme="minorEastAsia" w:eastAsiaTheme="minorEastAsia" w:cstheme="minorEastAsia"/>
              <w:color w:val="auto"/>
            </w:rPr>
            <w:t>7</w:t>
          </w:r>
          <w:bookmarkEnd w:id="6"/>
          <w:r>
            <w:rPr>
              <w:rFonts w:hint="eastAsia" w:asciiTheme="minorEastAsia" w:hAnsiTheme="minorEastAsia" w:eastAsiaTheme="minorEastAsia" w:cstheme="minorEastAsia"/>
              <w:color w:val="auto"/>
            </w:rPr>
            <w:fldChar w:fldCharType="end"/>
          </w: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_Toc31412_WPSOffice_Level1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316db0b2-8304-4221-88b1-8299c3299823}"/>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第四篇   投租人须知</w:t>
              </w:r>
            </w:sdtContent>
          </w:sdt>
          <w:r>
            <w:rPr>
              <w:rFonts w:hint="eastAsia" w:asciiTheme="minorEastAsia" w:hAnsiTheme="minorEastAsia" w:eastAsiaTheme="minorEastAsia" w:cstheme="minorEastAsia"/>
              <w:color w:val="auto"/>
            </w:rPr>
            <w:tab/>
          </w:r>
          <w:bookmarkStart w:id="7" w:name="_Toc31412_WPSOffice_Level1Page"/>
          <w:r>
            <w:rPr>
              <w:rFonts w:hint="eastAsia" w:asciiTheme="minorEastAsia" w:hAnsiTheme="minorEastAsia" w:eastAsiaTheme="minorEastAsia" w:cstheme="minorEastAsia"/>
              <w:color w:val="auto"/>
            </w:rPr>
            <w:t>11</w:t>
          </w:r>
          <w:bookmarkEnd w:id="7"/>
          <w:r>
            <w:rPr>
              <w:rFonts w:hint="eastAsia" w:asciiTheme="minorEastAsia" w:hAnsiTheme="minorEastAsia" w:eastAsiaTheme="minorEastAsia" w:cstheme="minorEastAsia"/>
              <w:color w:val="auto"/>
            </w:rPr>
            <w:fldChar w:fldCharType="end"/>
          </w: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_Toc3527_WPSOffice_Level1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8f07e7f8-9419-4e1d-bbca-c8e6349e5ee0}"/>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第五篇  租赁合同</w:t>
              </w:r>
            </w:sdtContent>
          </w:sdt>
          <w:r>
            <w:rPr>
              <w:rFonts w:hint="eastAsia" w:asciiTheme="minorEastAsia" w:hAnsiTheme="minorEastAsia" w:eastAsiaTheme="minorEastAsia" w:cstheme="minorEastAsia"/>
              <w:color w:val="auto"/>
            </w:rPr>
            <w:tab/>
          </w:r>
          <w:bookmarkStart w:id="8" w:name="_Toc3527_WPSOffice_Level1Page"/>
          <w:r>
            <w:rPr>
              <w:rFonts w:hint="eastAsia" w:asciiTheme="minorEastAsia" w:hAnsiTheme="minorEastAsia" w:eastAsiaTheme="minorEastAsia" w:cstheme="minorEastAsia"/>
              <w:color w:val="auto"/>
            </w:rPr>
            <w:t>15</w:t>
          </w:r>
          <w:bookmarkEnd w:id="8"/>
          <w:r>
            <w:rPr>
              <w:rFonts w:hint="eastAsia" w:asciiTheme="minorEastAsia" w:hAnsiTheme="minorEastAsia" w:eastAsiaTheme="minorEastAsia" w:cstheme="minorEastAsia"/>
              <w:color w:val="auto"/>
            </w:rPr>
            <w:fldChar w:fldCharType="end"/>
          </w: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_Toc30392_WPSOffice_Level1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1a573e6c-6436-4043-915f-1a38d0341a1d}"/>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第六篇  投租文件格式</w:t>
              </w:r>
            </w:sdtContent>
          </w:sdt>
          <w:r>
            <w:rPr>
              <w:rFonts w:hint="eastAsia" w:asciiTheme="minorEastAsia" w:hAnsiTheme="minorEastAsia" w:eastAsiaTheme="minorEastAsia" w:cstheme="minorEastAsia"/>
              <w:color w:val="auto"/>
            </w:rPr>
            <w:tab/>
          </w:r>
          <w:bookmarkStart w:id="9" w:name="_Toc30392_WPSOffice_Level1Page"/>
          <w:r>
            <w:rPr>
              <w:rFonts w:hint="eastAsia" w:asciiTheme="minorEastAsia" w:hAnsiTheme="minorEastAsia" w:eastAsiaTheme="minorEastAsia" w:cstheme="minorEastAsia"/>
              <w:color w:val="auto"/>
            </w:rPr>
            <w:t>16</w:t>
          </w:r>
          <w:bookmarkEnd w:id="9"/>
          <w:r>
            <w:rPr>
              <w:rFonts w:hint="eastAsia" w:asciiTheme="minorEastAsia" w:hAnsiTheme="minorEastAsia" w:eastAsiaTheme="minorEastAsia" w:cstheme="minorEastAsia"/>
              <w:color w:val="auto"/>
            </w:rPr>
            <w:fldChar w:fldCharType="end"/>
          </w:r>
        </w:p>
        <w:bookmarkEnd w:id="3"/>
        <w:p>
          <w:pPr>
            <w:pStyle w:val="49"/>
            <w:tabs>
              <w:tab w:val="right" w:leader="dot" w:pos="9355"/>
            </w:tabs>
            <w:ind w:left="0" w:leftChars="0"/>
          </w:pPr>
        </w:p>
      </w:sdtContent>
    </w:sdt>
    <w:p>
      <w:pPr>
        <w:spacing w:line="360" w:lineRule="auto"/>
        <w:ind w:firstLine="643" w:firstLineChars="200"/>
        <w:jc w:val="center"/>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color w:val="auto"/>
          <w:sz w:val="32"/>
          <w:szCs w:val="32"/>
        </w:rPr>
        <w:fldChar w:fldCharType="end"/>
      </w: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lang w:eastAsia="zh-CN"/>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pStyle w:val="3"/>
        <w:spacing w:beforeLines="0" w:afterLines="0"/>
        <w:ind w:firstLine="880" w:firstLineChars="200"/>
        <w:rPr>
          <w:rFonts w:hint="eastAsia" w:asciiTheme="minorEastAsia" w:hAnsiTheme="minorEastAsia" w:eastAsiaTheme="minorEastAsia" w:cstheme="minorEastAsia"/>
          <w:color w:val="auto"/>
        </w:rPr>
        <w:sectPr>
          <w:footerReference r:id="rId5" w:type="default"/>
          <w:pgSz w:w="11906" w:h="16838"/>
          <w:pgMar w:top="1418" w:right="1133" w:bottom="1418" w:left="1418" w:header="851" w:footer="680" w:gutter="0"/>
          <w:pgNumType w:fmt="decimal" w:start="1"/>
          <w:cols w:space="720" w:num="1"/>
          <w:docGrid w:type="lines" w:linePitch="312" w:charSpace="0"/>
        </w:sectPr>
      </w:pPr>
      <w:bookmarkStart w:id="10" w:name="_Toc82781852"/>
    </w:p>
    <w:p>
      <w:pPr>
        <w:pStyle w:val="3"/>
        <w:spacing w:beforeLines="0" w:afterLines="0"/>
        <w:ind w:firstLine="880" w:firstLineChars="200"/>
        <w:rPr>
          <w:rFonts w:hint="eastAsia" w:asciiTheme="minorEastAsia" w:hAnsiTheme="minorEastAsia" w:eastAsiaTheme="minorEastAsia" w:cstheme="minorEastAsia"/>
          <w:color w:val="auto"/>
        </w:rPr>
      </w:pPr>
      <w:bookmarkStart w:id="11" w:name="_Toc6581_WPSOffice_Level1"/>
      <w:r>
        <w:rPr>
          <w:rFonts w:hint="eastAsia" w:asciiTheme="minorEastAsia" w:hAnsiTheme="minorEastAsia" w:eastAsiaTheme="minorEastAsia" w:cstheme="minorEastAsia"/>
          <w:color w:val="auto"/>
        </w:rPr>
        <w:t>第一篇   招租公告</w:t>
      </w:r>
      <w:bookmarkEnd w:id="10"/>
      <w:bookmarkEnd w:id="11"/>
    </w:p>
    <w:p>
      <w:pPr>
        <w:spacing w:line="400" w:lineRule="exact"/>
        <w:ind w:firstLine="560" w:firstLineChars="200"/>
        <w:jc w:val="center"/>
        <w:rPr>
          <w:rFonts w:hint="eastAsia" w:asciiTheme="minorEastAsia" w:hAnsiTheme="minorEastAsia" w:eastAsiaTheme="minorEastAsia" w:cstheme="minorEastAsia"/>
          <w:bCs/>
          <w:color w:val="auto"/>
          <w:sz w:val="28"/>
          <w:szCs w:val="28"/>
        </w:rPr>
      </w:pP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一、</w:t>
      </w:r>
      <w:r>
        <w:rPr>
          <w:rFonts w:hint="eastAsia" w:asciiTheme="minorEastAsia" w:hAnsiTheme="minorEastAsia" w:eastAsiaTheme="minorEastAsia" w:cstheme="minorEastAsia"/>
          <w:bCs/>
          <w:color w:val="auto"/>
          <w:sz w:val="24"/>
          <w:szCs w:val="24"/>
          <w:lang w:val="en-US" w:eastAsia="zh-CN"/>
        </w:rPr>
        <w:t>本次招租房屋位于重庆市北碚区丰和路239号附1号，</w:t>
      </w:r>
      <w:r>
        <w:rPr>
          <w:rFonts w:hint="eastAsia" w:asciiTheme="minorEastAsia" w:hAnsiTheme="minorEastAsia" w:eastAsiaTheme="minorEastAsia" w:cstheme="minorEastAsia"/>
          <w:b/>
          <w:bCs w:val="0"/>
          <w:color w:val="auto"/>
          <w:sz w:val="24"/>
          <w:szCs w:val="24"/>
          <w:lang w:val="en-US" w:eastAsia="zh-CN"/>
        </w:rPr>
        <w:t>租赁标的物房屋用途为交通配套用房，租赁标的物土地用途为划拨交通运输用地，</w:t>
      </w:r>
      <w:r>
        <w:rPr>
          <w:rFonts w:hint="eastAsia" w:asciiTheme="minorEastAsia" w:hAnsiTheme="minorEastAsia" w:eastAsiaTheme="minorEastAsia" w:cstheme="minorEastAsia"/>
          <w:bCs/>
          <w:color w:val="auto"/>
          <w:sz w:val="24"/>
          <w:szCs w:val="24"/>
          <w:lang w:val="en-US" w:eastAsia="zh-CN"/>
        </w:rPr>
        <w:t>已经取得房屋产权证，建筑面积2785.12㎡</w:t>
      </w:r>
      <w:r>
        <w:rPr>
          <w:rFonts w:hint="eastAsia" w:asciiTheme="minorEastAsia" w:hAnsiTheme="minorEastAsia" w:eastAsiaTheme="minorEastAsia" w:cstheme="minorEastAsia"/>
          <w:bCs/>
          <w:color w:val="auto"/>
          <w:sz w:val="24"/>
          <w:szCs w:val="24"/>
          <w:lang w:val="zh-CN"/>
        </w:rPr>
        <w:t>，</w:t>
      </w:r>
      <w:r>
        <w:rPr>
          <w:rFonts w:hint="eastAsia" w:asciiTheme="minorEastAsia" w:hAnsiTheme="minorEastAsia" w:eastAsiaTheme="minorEastAsia" w:cstheme="minorEastAsia"/>
          <w:bCs/>
          <w:color w:val="auto"/>
          <w:sz w:val="24"/>
          <w:szCs w:val="24"/>
          <w:lang w:val="en-US" w:eastAsia="zh-CN"/>
        </w:rPr>
        <w:t>框架结构，地上五层，简装，以甲方撤离办公家具及其他设备（包含但不限于空调、厨房设备等）后的物业现状出租</w:t>
      </w:r>
      <w:r>
        <w:rPr>
          <w:rFonts w:hint="eastAsia" w:asciiTheme="minorEastAsia" w:hAnsiTheme="minorEastAsia" w:cstheme="minorEastAsia"/>
          <w:bCs/>
          <w:color w:val="auto"/>
          <w:sz w:val="24"/>
          <w:szCs w:val="24"/>
          <w:lang w:val="en-US" w:eastAsia="zh-CN"/>
        </w:rPr>
        <w:t>，提供约20-25个</w:t>
      </w:r>
      <w:r>
        <w:rPr>
          <w:rFonts w:hint="eastAsia" w:asciiTheme="minorEastAsia" w:hAnsiTheme="minorEastAsia" w:cstheme="minorEastAsia"/>
          <w:color w:val="auto"/>
          <w:kern w:val="2"/>
          <w:sz w:val="24"/>
          <w:szCs w:val="24"/>
          <w:lang w:val="en-US" w:eastAsia="zh-CN" w:bidi="zh-CN"/>
        </w:rPr>
        <w:t>配套停车位</w:t>
      </w:r>
      <w:r>
        <w:rPr>
          <w:rFonts w:hint="eastAsia" w:asciiTheme="minorEastAsia" w:hAnsiTheme="minorEastAsia" w:eastAsiaTheme="minorEastAsia" w:cstheme="minorEastAsia"/>
          <w:bCs/>
          <w:color w:val="auto"/>
          <w:sz w:val="24"/>
          <w:szCs w:val="24"/>
          <w:lang w:val="en-US" w:eastAsia="zh-CN"/>
        </w:rPr>
        <w:t>，已具备招租条件，现对“水土首末公交站配套管理用房（整栋）</w:t>
      </w:r>
      <w:r>
        <w:rPr>
          <w:rFonts w:hint="eastAsia" w:asciiTheme="minorEastAsia" w:hAnsiTheme="minorEastAsia" w:eastAsiaTheme="minorEastAsia" w:cstheme="minorEastAsia"/>
          <w:bCs/>
          <w:color w:val="auto"/>
          <w:sz w:val="24"/>
          <w:szCs w:val="24"/>
          <w:lang w:val="zh-CN"/>
        </w:rPr>
        <w:t>招租</w:t>
      </w:r>
      <w:r>
        <w:rPr>
          <w:rFonts w:hint="eastAsia" w:asciiTheme="minorEastAsia" w:hAnsiTheme="minorEastAsia" w:cstheme="minorEastAsia"/>
          <w:bCs/>
          <w:color w:val="auto"/>
          <w:sz w:val="24"/>
          <w:szCs w:val="24"/>
          <w:lang w:val="zh-CN"/>
        </w:rPr>
        <w:t>（</w:t>
      </w:r>
      <w:r>
        <w:rPr>
          <w:rFonts w:hint="eastAsia" w:asciiTheme="minorEastAsia" w:hAnsiTheme="minorEastAsia" w:cstheme="minorEastAsia"/>
          <w:bCs/>
          <w:color w:val="auto"/>
          <w:sz w:val="24"/>
          <w:szCs w:val="24"/>
          <w:lang w:val="en-US" w:eastAsia="zh-CN"/>
        </w:rPr>
        <w:t>第二次）</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lang w:val="zh-CN"/>
        </w:rPr>
        <w:t>项目进行公开招租，欢迎符合条件的单位参加本项目投租。</w:t>
      </w:r>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
          <w:bCs/>
          <w:color w:val="auto"/>
          <w:sz w:val="24"/>
          <w:szCs w:val="24"/>
        </w:rPr>
        <w:t>二、</w:t>
      </w:r>
      <w:r>
        <w:rPr>
          <w:rFonts w:hint="eastAsia" w:asciiTheme="minorEastAsia" w:hAnsiTheme="minorEastAsia" w:eastAsiaTheme="minorEastAsia" w:cstheme="minorEastAsia"/>
          <w:b/>
          <w:bCs/>
          <w:color w:val="auto"/>
          <w:sz w:val="24"/>
          <w:szCs w:val="24"/>
          <w:lang w:val="zh-CN"/>
        </w:rPr>
        <w:t>项目名称</w:t>
      </w:r>
      <w:r>
        <w:rPr>
          <w:rFonts w:hint="eastAsia" w:asciiTheme="minorEastAsia" w:hAnsiTheme="minorEastAsia" w:eastAsiaTheme="minorEastAsia" w:cstheme="minorEastAsia"/>
          <w:bCs/>
          <w:color w:val="auto"/>
          <w:sz w:val="24"/>
          <w:szCs w:val="24"/>
          <w:lang w:val="zh-CN"/>
        </w:rPr>
        <w:t xml:space="preserve">: </w:t>
      </w:r>
      <w:r>
        <w:rPr>
          <w:rFonts w:hint="eastAsia" w:asciiTheme="minorEastAsia" w:hAnsiTheme="minorEastAsia" w:eastAsiaTheme="minorEastAsia" w:cstheme="minorEastAsia"/>
          <w:bCs/>
          <w:color w:val="auto"/>
          <w:sz w:val="24"/>
          <w:szCs w:val="24"/>
          <w:lang w:val="en-US" w:eastAsia="zh-CN"/>
        </w:rPr>
        <w:t>水土首末公交站配套管理用房（整栋）</w:t>
      </w:r>
      <w:r>
        <w:rPr>
          <w:rFonts w:hint="eastAsia" w:asciiTheme="minorEastAsia" w:hAnsiTheme="minorEastAsia" w:eastAsiaTheme="minorEastAsia" w:cstheme="minorEastAsia"/>
          <w:bCs/>
          <w:color w:val="auto"/>
          <w:sz w:val="24"/>
          <w:szCs w:val="24"/>
          <w:lang w:val="zh-CN"/>
        </w:rPr>
        <w:t>招租</w:t>
      </w:r>
      <w:r>
        <w:rPr>
          <w:rFonts w:hint="eastAsia" w:asciiTheme="minorEastAsia" w:hAnsiTheme="minorEastAsia" w:cstheme="minorEastAsia"/>
          <w:bCs/>
          <w:color w:val="auto"/>
          <w:sz w:val="24"/>
          <w:szCs w:val="24"/>
          <w:lang w:val="zh-CN"/>
        </w:rPr>
        <w:t>（</w:t>
      </w:r>
      <w:r>
        <w:rPr>
          <w:rFonts w:hint="eastAsia" w:asciiTheme="minorEastAsia" w:hAnsiTheme="minorEastAsia" w:cstheme="minorEastAsia"/>
          <w:bCs/>
          <w:color w:val="auto"/>
          <w:sz w:val="24"/>
          <w:szCs w:val="24"/>
          <w:lang w:val="en-US" w:eastAsia="zh-CN"/>
        </w:rPr>
        <w:t>第二次）</w:t>
      </w:r>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rPr>
        <w:t>三、</w:t>
      </w:r>
      <w:r>
        <w:rPr>
          <w:rFonts w:hint="eastAsia" w:asciiTheme="minorEastAsia" w:hAnsiTheme="minorEastAsia" w:eastAsiaTheme="minorEastAsia" w:cstheme="minorEastAsia"/>
          <w:b/>
          <w:bCs/>
          <w:color w:val="auto"/>
          <w:sz w:val="24"/>
          <w:szCs w:val="24"/>
          <w:lang w:val="zh-CN"/>
        </w:rPr>
        <w:t>招租场所内容</w:t>
      </w:r>
    </w:p>
    <w:tbl>
      <w:tblPr>
        <w:tblStyle w:val="2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9"/>
        <w:gridCol w:w="1544"/>
        <w:gridCol w:w="1425"/>
        <w:gridCol w:w="144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3039" w:type="dxa"/>
            <w:noWrap/>
            <w:vAlign w:val="center"/>
          </w:tcPr>
          <w:p>
            <w:pPr>
              <w:keepNext w:val="0"/>
              <w:keepLines w:val="0"/>
              <w:pageBreakBefore w:val="0"/>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标的位置</w:t>
            </w:r>
          </w:p>
        </w:tc>
        <w:tc>
          <w:tcPr>
            <w:tcW w:w="1544" w:type="dxa"/>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zh-CN"/>
              </w:rPr>
            </w:pPr>
            <w:r>
              <w:rPr>
                <w:rFonts w:hint="eastAsia" w:asciiTheme="minorEastAsia" w:hAnsiTheme="minorEastAsia" w:eastAsiaTheme="minorEastAsia" w:cstheme="minorEastAsia"/>
                <w:color w:val="auto"/>
                <w:kern w:val="2"/>
                <w:sz w:val="24"/>
                <w:szCs w:val="24"/>
                <w:lang w:val="en-US" w:eastAsia="zh-CN" w:bidi="zh-CN"/>
              </w:rPr>
              <w:t>成交人数量</w:t>
            </w:r>
          </w:p>
        </w:tc>
        <w:tc>
          <w:tcPr>
            <w:tcW w:w="1425" w:type="dxa"/>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kern w:val="2"/>
                <w:sz w:val="24"/>
                <w:szCs w:val="24"/>
                <w:lang w:val="en-US" w:eastAsia="zh-CN" w:bidi="zh-CN"/>
              </w:rPr>
              <w:t>标的面积（㎡)</w:t>
            </w:r>
          </w:p>
        </w:tc>
        <w:tc>
          <w:tcPr>
            <w:tcW w:w="1440" w:type="dxa"/>
            <w:vAlign w:val="center"/>
          </w:tcPr>
          <w:p>
            <w:pPr>
              <w:pStyle w:val="48"/>
              <w:keepNext w:val="0"/>
              <w:keepLines w:val="0"/>
              <w:pageBreakBefore w:val="0"/>
              <w:kinsoku/>
              <w:wordWrap/>
              <w:overflowPunct/>
              <w:topLinePunct w:val="0"/>
              <w:autoSpaceDE w:val="0"/>
              <w:autoSpaceDN w:val="0"/>
              <w:bidi w:val="0"/>
              <w:adjustRightInd/>
              <w:snapToGrid w:val="0"/>
              <w:spacing w:line="360" w:lineRule="auto"/>
              <w:ind w:left="4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租赁</w:t>
            </w:r>
            <w:r>
              <w:rPr>
                <w:rFonts w:hint="eastAsia" w:asciiTheme="minorEastAsia" w:hAnsiTheme="minorEastAsia" w:eastAsiaTheme="minorEastAsia" w:cstheme="minorEastAsia"/>
                <w:color w:val="auto"/>
                <w:sz w:val="24"/>
                <w:szCs w:val="24"/>
                <w:lang w:val="en-US" w:eastAsia="zh-CN"/>
              </w:rPr>
              <w:t>年限</w:t>
            </w:r>
          </w:p>
        </w:tc>
        <w:tc>
          <w:tcPr>
            <w:tcW w:w="2010" w:type="dxa"/>
            <w:vAlign w:val="center"/>
          </w:tcPr>
          <w:p>
            <w:pPr>
              <w:pStyle w:val="48"/>
              <w:keepNext w:val="0"/>
              <w:keepLines w:val="0"/>
              <w:pageBreakBefore w:val="0"/>
              <w:kinsoku/>
              <w:wordWrap/>
              <w:overflowPunct/>
              <w:topLinePunct w:val="0"/>
              <w:autoSpaceDE w:val="0"/>
              <w:autoSpaceDN w:val="0"/>
              <w:bidi w:val="0"/>
              <w:adjustRightInd/>
              <w:snapToGrid w:val="0"/>
              <w:spacing w:line="360" w:lineRule="auto"/>
              <w:ind w:left="4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rPr>
              <w:t>业态要求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3039" w:type="dxa"/>
            <w:noWrap/>
            <w:vAlign w:val="center"/>
          </w:tcPr>
          <w:p>
            <w:pPr>
              <w:keepNext w:val="0"/>
              <w:keepLines w:val="0"/>
              <w:pageBreakBefore w:val="0"/>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整栋房屋</w:t>
            </w:r>
          </w:p>
        </w:tc>
        <w:tc>
          <w:tcPr>
            <w:tcW w:w="1544" w:type="dxa"/>
            <w:noWrap/>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1425" w:type="dxa"/>
            <w:noWrap/>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2"/>
                <w:sz w:val="24"/>
                <w:szCs w:val="24"/>
                <w:lang w:val="en-US" w:eastAsia="zh-CN" w:bidi="zh-CN"/>
              </w:rPr>
              <w:t>2785.12</w:t>
            </w:r>
          </w:p>
        </w:tc>
        <w:tc>
          <w:tcPr>
            <w:tcW w:w="1440" w:type="dxa"/>
            <w:noWrap/>
            <w:vAlign w:val="center"/>
          </w:tcPr>
          <w:p>
            <w:pPr>
              <w:keepNext w:val="0"/>
              <w:keepLines w:val="0"/>
              <w:pageBreakBefore w:val="0"/>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58个月</w:t>
            </w:r>
          </w:p>
        </w:tc>
        <w:tc>
          <w:tcPr>
            <w:tcW w:w="2010"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餐饮酒店</w:t>
            </w:r>
          </w:p>
        </w:tc>
      </w:tr>
    </w:tbl>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四、投租人资格要求</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bookmarkStart w:id="12" w:name="_Toc22031"/>
      <w:bookmarkStart w:id="13" w:name="_Toc23233"/>
      <w:r>
        <w:rPr>
          <w:rFonts w:hint="eastAsia" w:asciiTheme="minorEastAsia" w:hAnsiTheme="minorEastAsia" w:eastAsiaTheme="minorEastAsia" w:cstheme="minorEastAsia"/>
          <w:color w:val="auto"/>
          <w:sz w:val="24"/>
          <w:szCs w:val="24"/>
        </w:rPr>
        <w:t>（一）基本资格条件</w:t>
      </w:r>
      <w:bookmarkEnd w:id="12"/>
      <w:bookmarkEnd w:id="13"/>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5、参加招租活动</w:t>
      </w:r>
      <w:r>
        <w:rPr>
          <w:rFonts w:hint="eastAsia" w:asciiTheme="minorEastAsia" w:hAnsiTheme="minorEastAsia" w:eastAsiaTheme="minorEastAsia" w:cstheme="minorEastAsia"/>
          <w:color w:val="auto"/>
          <w:sz w:val="24"/>
          <w:szCs w:val="24"/>
          <w:lang w:val="en-US" w:eastAsia="zh-CN"/>
        </w:rPr>
        <w:t>近二</w:t>
      </w:r>
      <w:r>
        <w:rPr>
          <w:rFonts w:hint="eastAsia" w:asciiTheme="minorEastAsia" w:hAnsiTheme="minorEastAsia" w:eastAsiaTheme="minorEastAsia" w:cstheme="minorEastAsia"/>
          <w:color w:val="auto"/>
          <w:sz w:val="24"/>
          <w:szCs w:val="24"/>
        </w:rPr>
        <w:t>年内，在经营活动中没有重大违法记录；</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bookmarkStart w:id="14" w:name="_Toc15094"/>
      <w:bookmarkStart w:id="15" w:name="_Toc8025"/>
      <w:r>
        <w:rPr>
          <w:rFonts w:hint="eastAsia" w:asciiTheme="minorEastAsia" w:hAnsiTheme="minorEastAsia" w:eastAsiaTheme="minorEastAsia" w:cstheme="minorEastAsia"/>
          <w:color w:val="auto"/>
          <w:sz w:val="24"/>
          <w:szCs w:val="24"/>
        </w:rPr>
        <w:t>（二）特定资格条件</w:t>
      </w:r>
      <w:bookmarkEnd w:id="14"/>
      <w:bookmarkEnd w:id="15"/>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1、具有中华人民共和国境内取得合法法人资质的企业，并依法取得具备酒店经营企业营业执照，营业执照处于有效期。</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投</w:t>
      </w:r>
      <w:r>
        <w:rPr>
          <w:rFonts w:hint="eastAsia" w:asciiTheme="minorEastAsia" w:hAnsiTheme="minorEastAsia" w:eastAsiaTheme="minorEastAsia" w:cstheme="minorEastAsia"/>
          <w:color w:val="auto"/>
          <w:sz w:val="24"/>
          <w:szCs w:val="24"/>
        </w:rPr>
        <w:t>租人法定代表人近2年无行贿行为记录及无行贿犯罪记录；</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近</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年无因经营不善，合同未到期提前终止租赁合同记录（提供承诺书，格式自拟）</w:t>
      </w:r>
      <w:r>
        <w:rPr>
          <w:rFonts w:hint="eastAsia" w:asciiTheme="minorEastAsia" w:hAnsiTheme="minorEastAsia" w:cstheme="minorEastAsia"/>
          <w:color w:val="auto"/>
          <w:sz w:val="24"/>
          <w:szCs w:val="24"/>
          <w:lang w:val="en-US" w:eastAsia="zh-CN"/>
        </w:rPr>
        <w:t>；</w:t>
      </w:r>
    </w:p>
    <w:p>
      <w:pPr>
        <w:widowControl/>
        <w:snapToGrid w:val="0"/>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4、近2年内无因拖欠员工工资及社会保险费用而被仲裁或诉讼。</w:t>
      </w:r>
      <w:r>
        <w:rPr>
          <w:rFonts w:hint="eastAsia" w:asciiTheme="minorEastAsia" w:hAnsiTheme="minorEastAsia" w:eastAsiaTheme="minorEastAsia" w:cstheme="minorEastAsia"/>
          <w:color w:val="auto"/>
          <w:sz w:val="24"/>
          <w:szCs w:val="24"/>
        </w:rPr>
        <w:t>（提供承诺书，格式自拟）</w:t>
      </w:r>
      <w:r>
        <w:rPr>
          <w:rFonts w:hint="eastAsia" w:asciiTheme="minorEastAsia" w:hAnsiTheme="minorEastAsia" w:cstheme="minorEastAsia"/>
          <w:color w:val="auto"/>
          <w:sz w:val="24"/>
          <w:szCs w:val="24"/>
          <w:lang w:eastAsia="zh-CN"/>
        </w:rPr>
        <w:t>。</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诚信履约情况</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投租人</w:t>
      </w:r>
      <w:r>
        <w:rPr>
          <w:rFonts w:hint="eastAsia" w:asciiTheme="minorEastAsia" w:hAnsiTheme="minorEastAsia" w:cstheme="minorEastAsia"/>
          <w:color w:val="auto"/>
          <w:sz w:val="24"/>
          <w:szCs w:val="24"/>
          <w:lang w:val="en-US" w:eastAsia="zh-CN"/>
        </w:rPr>
        <w:t>及</w:t>
      </w:r>
      <w:r>
        <w:rPr>
          <w:rFonts w:hint="eastAsia" w:asciiTheme="minorEastAsia" w:hAnsiTheme="minorEastAsia" w:eastAsiaTheme="minorEastAsia" w:cstheme="minorEastAsia"/>
          <w:color w:val="auto"/>
          <w:sz w:val="24"/>
          <w:szCs w:val="24"/>
          <w:lang w:val="zh-CN"/>
        </w:rPr>
        <w:t>法</w:t>
      </w:r>
      <w:r>
        <w:rPr>
          <w:rFonts w:hint="eastAsia" w:asciiTheme="minorEastAsia" w:hAnsiTheme="minorEastAsia" w:cstheme="minorEastAsia"/>
          <w:color w:val="auto"/>
          <w:sz w:val="24"/>
          <w:szCs w:val="24"/>
          <w:lang w:val="en-US" w:eastAsia="zh-CN"/>
        </w:rPr>
        <w:t>定代表人</w:t>
      </w:r>
      <w:r>
        <w:rPr>
          <w:rFonts w:hint="eastAsia" w:asciiTheme="minorEastAsia" w:hAnsiTheme="minorEastAsia" w:eastAsiaTheme="minorEastAsia" w:cstheme="minorEastAsia"/>
          <w:color w:val="auto"/>
          <w:sz w:val="24"/>
          <w:szCs w:val="24"/>
        </w:rPr>
        <w:t>在“信用中国”（https://www.creditchina.gov.cn/）、“中国执行信息公开网”（http://zxgk.court.gov.cn/）或“政府采购严重违法失信行为信息记录”（http://www.ccgp.gov.cn/cr/list）</w:t>
      </w:r>
      <w:r>
        <w:rPr>
          <w:rFonts w:hint="eastAsia" w:asciiTheme="minorEastAsia" w:hAnsiTheme="minorEastAsia" w:eastAsiaTheme="minorEastAsia" w:cstheme="minorEastAsia"/>
          <w:color w:val="auto"/>
          <w:sz w:val="24"/>
          <w:szCs w:val="24"/>
          <w:lang w:val="zh-CN"/>
        </w:rPr>
        <w:t>网站中被列入失信被执行人名单的拒绝其投租。</w:t>
      </w:r>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color w:val="auto"/>
          <w:sz w:val="24"/>
          <w:szCs w:val="24"/>
          <w:lang w:val="zh-CN"/>
        </w:rPr>
      </w:pPr>
      <w:bookmarkStart w:id="16" w:name="_Toc513795684"/>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、投租</w:t>
      </w:r>
      <w:r>
        <w:rPr>
          <w:rFonts w:hint="eastAsia" w:asciiTheme="minorEastAsia" w:hAnsiTheme="minorEastAsia" w:eastAsiaTheme="minorEastAsia" w:cstheme="minorEastAsia"/>
          <w:b/>
          <w:color w:val="auto"/>
          <w:sz w:val="24"/>
          <w:szCs w:val="24"/>
          <w:lang w:val="zh-CN"/>
        </w:rPr>
        <w:t>保证金</w:t>
      </w:r>
      <w:bookmarkEnd w:id="16"/>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bookmarkStart w:id="17" w:name="_Toc513795685"/>
      <w:r>
        <w:rPr>
          <w:rFonts w:hint="eastAsia" w:asciiTheme="minorEastAsia" w:hAnsiTheme="minorEastAsia" w:eastAsiaTheme="minorEastAsia" w:cstheme="minorEastAsia"/>
          <w:color w:val="auto"/>
          <w:sz w:val="24"/>
          <w:szCs w:val="24"/>
        </w:rPr>
        <w:t>（一）投租保证金缴纳</w:t>
      </w:r>
      <w:bookmarkEnd w:id="17"/>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本项目</w:t>
      </w:r>
      <w:r>
        <w:rPr>
          <w:rFonts w:hint="eastAsia" w:asciiTheme="minorEastAsia" w:hAnsiTheme="minorEastAsia" w:eastAsiaTheme="minorEastAsia" w:cstheme="minorEastAsia"/>
          <w:color w:val="auto"/>
          <w:sz w:val="24"/>
          <w:szCs w:val="24"/>
          <w:lang w:val="en-US" w:eastAsia="zh-CN"/>
        </w:rPr>
        <w:t>投租保证金</w:t>
      </w:r>
      <w:r>
        <w:rPr>
          <w:rFonts w:hint="eastAsia" w:asciiTheme="minorEastAsia" w:hAnsiTheme="minorEastAsia" w:eastAsiaTheme="minorEastAsia" w:cstheme="minorEastAsia"/>
          <w:color w:val="auto"/>
          <w:sz w:val="24"/>
          <w:szCs w:val="24"/>
          <w:highlight w:val="none"/>
          <w:lang w:val="en-US" w:eastAsia="zh-CN"/>
        </w:rPr>
        <w:t>为5万元人民币</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rPr>
        <w:t>投租人须按规定的投租保证金金额进行缴纳。由投租人从其基本账户汇至招租人指定账户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均</w:t>
      </w:r>
      <w:r>
        <w:rPr>
          <w:rFonts w:hint="eastAsia" w:asciiTheme="minorEastAsia" w:hAnsiTheme="minorEastAsia" w:eastAsiaTheme="minorEastAsia" w:cstheme="minorEastAsia"/>
          <w:color w:val="auto"/>
          <w:sz w:val="24"/>
          <w:szCs w:val="24"/>
        </w:rPr>
        <w:t>备注为：</w:t>
      </w:r>
      <w:r>
        <w:rPr>
          <w:rFonts w:hint="eastAsia" w:asciiTheme="minorEastAsia" w:hAnsiTheme="minorEastAsia" w:eastAsiaTheme="minorEastAsia" w:cstheme="minorEastAsia"/>
          <w:bCs/>
          <w:color w:val="auto"/>
          <w:sz w:val="24"/>
          <w:szCs w:val="24"/>
          <w:lang w:val="en-US" w:eastAsia="zh-CN"/>
        </w:rPr>
        <w:t>水土首末公交站房屋</w:t>
      </w:r>
      <w:r>
        <w:rPr>
          <w:rFonts w:hint="eastAsia" w:asciiTheme="minorEastAsia" w:hAnsiTheme="minorEastAsia" w:eastAsiaTheme="minorEastAsia" w:cstheme="minorEastAsia"/>
          <w:bCs/>
          <w:color w:val="auto"/>
          <w:sz w:val="24"/>
          <w:szCs w:val="24"/>
          <w:lang w:val="zh-CN"/>
        </w:rPr>
        <w:t>投租</w:t>
      </w:r>
      <w:r>
        <w:rPr>
          <w:rFonts w:hint="eastAsia" w:asciiTheme="minorEastAsia" w:hAnsiTheme="minorEastAsia" w:eastAsiaTheme="minorEastAsia" w:cstheme="minorEastAsia"/>
          <w:color w:val="auto"/>
          <w:sz w:val="24"/>
          <w:szCs w:val="24"/>
        </w:rPr>
        <w:t>保证金</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第二次）</w:t>
      </w:r>
      <w:r>
        <w:rPr>
          <w:rFonts w:hint="eastAsia" w:asciiTheme="minorEastAsia" w:hAnsiTheme="minorEastAsia" w:eastAsiaTheme="minorEastAsia" w:cstheme="minorEastAsia"/>
          <w:color w:val="auto"/>
          <w:sz w:val="24"/>
          <w:szCs w:val="24"/>
        </w:rPr>
        <w:t>。投租保证金到帐截止时间与投租</w:t>
      </w:r>
      <w:r>
        <w:rPr>
          <w:rFonts w:hint="eastAsia" w:asciiTheme="minorEastAsia" w:hAnsiTheme="minorEastAsia" w:cstheme="minorEastAsia"/>
          <w:color w:val="auto"/>
          <w:sz w:val="24"/>
          <w:szCs w:val="24"/>
          <w:lang w:val="en-US" w:eastAsia="zh-CN"/>
        </w:rPr>
        <w:t>标书</w:t>
      </w:r>
      <w:r>
        <w:rPr>
          <w:rFonts w:hint="eastAsia" w:asciiTheme="minorEastAsia" w:hAnsiTheme="minorEastAsia" w:eastAsiaTheme="minorEastAsia" w:cstheme="minorEastAsia"/>
          <w:color w:val="auto"/>
          <w:sz w:val="24"/>
          <w:szCs w:val="24"/>
        </w:rPr>
        <w:t>截止时间一致。</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bookmarkStart w:id="18" w:name="_Toc513795686"/>
      <w:r>
        <w:rPr>
          <w:rFonts w:hint="eastAsia" w:asciiTheme="minorEastAsia" w:hAnsiTheme="minorEastAsia" w:eastAsiaTheme="minorEastAsia" w:cstheme="minorEastAsia"/>
          <w:color w:val="auto"/>
          <w:sz w:val="24"/>
          <w:szCs w:val="24"/>
        </w:rPr>
        <w:t>投租保证金账户</w:t>
      </w:r>
    </w:p>
    <w:p>
      <w:pPr>
        <w:keepNext w:val="0"/>
        <w:keepLines w:val="0"/>
        <w:pageBreakBefore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户  名：重庆东城公共交通有限公司二分公司</w:t>
      </w:r>
    </w:p>
    <w:p>
      <w:pPr>
        <w:keepNext w:val="0"/>
        <w:keepLines w:val="0"/>
        <w:pageBreakBefore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账  号：3100086109200004766</w:t>
      </w:r>
    </w:p>
    <w:p>
      <w:pPr>
        <w:keepNext w:val="0"/>
        <w:keepLines w:val="0"/>
        <w:pageBreakBefore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开户行：工商银行重庆两路支行</w:t>
      </w:r>
    </w:p>
    <w:p>
      <w:pPr>
        <w:keepNext w:val="0"/>
        <w:keepLines w:val="0"/>
        <w:pageBreakBefore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联行号：</w:t>
      </w:r>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（二）投租保证金的退还</w:t>
      </w:r>
      <w:bookmarkEnd w:id="18"/>
    </w:p>
    <w:p>
      <w:pPr>
        <w:keepNext w:val="0"/>
        <w:keepLines w:val="0"/>
        <w:pageBreakBefore w:val="0"/>
        <w:widowControl/>
        <w:kinsoku/>
        <w:wordWrap/>
        <w:overflowPunct/>
        <w:topLinePunct w:val="0"/>
        <w:bidi w:val="0"/>
        <w:adjustRightInd/>
        <w:snapToGrid w:val="0"/>
        <w:spacing w:line="360" w:lineRule="auto"/>
        <w:ind w:firstLine="364" w:firstLineChars="152"/>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rPr>
        <w:t>.未中租人的投租保证金，在</w:t>
      </w:r>
      <w:r>
        <w:rPr>
          <w:rFonts w:hint="eastAsia" w:asciiTheme="minorEastAsia" w:hAnsiTheme="minorEastAsia" w:cstheme="minorEastAsia"/>
          <w:bCs/>
          <w:color w:val="auto"/>
          <w:sz w:val="24"/>
          <w:szCs w:val="24"/>
          <w:lang w:val="en-US" w:eastAsia="zh-CN"/>
        </w:rPr>
        <w:t>中</w:t>
      </w:r>
      <w:r>
        <w:rPr>
          <w:rFonts w:hint="eastAsia" w:asciiTheme="minorEastAsia" w:hAnsiTheme="minorEastAsia" w:eastAsiaTheme="minorEastAsia" w:cstheme="minorEastAsia"/>
          <w:bCs/>
          <w:color w:val="auto"/>
          <w:sz w:val="24"/>
          <w:szCs w:val="24"/>
        </w:rPr>
        <w:t>租</w:t>
      </w:r>
      <w:r>
        <w:rPr>
          <w:rFonts w:hint="eastAsia" w:asciiTheme="minorEastAsia" w:hAnsiTheme="minorEastAsia" w:cstheme="minorEastAsia"/>
          <w:bCs/>
          <w:color w:val="auto"/>
          <w:sz w:val="24"/>
          <w:szCs w:val="24"/>
          <w:lang w:val="en-US" w:eastAsia="zh-CN"/>
        </w:rPr>
        <w:t>结果公示后</w:t>
      </w:r>
      <w:r>
        <w:rPr>
          <w:rFonts w:hint="eastAsia" w:asciiTheme="minorEastAsia" w:hAnsiTheme="minorEastAsia" w:eastAsiaTheme="minorEastAsia" w:cstheme="minorEastAsia"/>
          <w:bCs/>
          <w:color w:val="auto"/>
          <w:sz w:val="24"/>
          <w:szCs w:val="24"/>
        </w:rPr>
        <w:t>5个工作日内，由</w:t>
      </w:r>
      <w:r>
        <w:rPr>
          <w:rFonts w:hint="eastAsia" w:asciiTheme="minorEastAsia" w:hAnsiTheme="minorEastAsia" w:eastAsiaTheme="minorEastAsia" w:cstheme="minorEastAsia"/>
          <w:bCs/>
          <w:color w:val="auto"/>
          <w:sz w:val="24"/>
          <w:szCs w:val="24"/>
          <w:lang w:val="en-US" w:eastAsia="zh-CN"/>
        </w:rPr>
        <w:t>重庆东城公共交通有限公司二分公司</w:t>
      </w:r>
      <w:r>
        <w:rPr>
          <w:rFonts w:hint="eastAsia" w:asciiTheme="minorEastAsia" w:hAnsiTheme="minorEastAsia" w:eastAsiaTheme="minorEastAsia" w:cstheme="minorEastAsia"/>
          <w:bCs/>
          <w:color w:val="auto"/>
          <w:sz w:val="24"/>
          <w:szCs w:val="24"/>
        </w:rPr>
        <w:t>按照相应流程将投租保证金退回投租人的基本账户或来款账户</w:t>
      </w:r>
      <w:r>
        <w:rPr>
          <w:rFonts w:hint="eastAsia" w:asciiTheme="minorEastAsia" w:hAnsi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CN"/>
        </w:rPr>
        <w:t>不计息）</w:t>
      </w:r>
      <w:r>
        <w:rPr>
          <w:rFonts w:hint="eastAsia" w:asciiTheme="minorEastAsia" w:hAnsiTheme="minorEastAsia" w:eastAsiaTheme="minorEastAsia" w:cstheme="minorEastAsia"/>
          <w:bCs/>
          <w:color w:val="auto"/>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.中租人的投租保证金在签订合同并缴纳了履约保证金后，由</w:t>
      </w:r>
      <w:r>
        <w:rPr>
          <w:rFonts w:hint="eastAsia" w:asciiTheme="minorEastAsia" w:hAnsiTheme="minorEastAsia" w:eastAsiaTheme="minorEastAsia" w:cstheme="minorEastAsia"/>
          <w:bCs/>
          <w:color w:val="auto"/>
          <w:sz w:val="24"/>
          <w:szCs w:val="24"/>
          <w:lang w:val="en-US" w:eastAsia="zh-CN"/>
        </w:rPr>
        <w:t>重庆东城公共交通有限公司二分公司</w:t>
      </w:r>
      <w:r>
        <w:rPr>
          <w:rFonts w:hint="eastAsia" w:asciiTheme="minorEastAsia" w:hAnsiTheme="minorEastAsia" w:eastAsiaTheme="minorEastAsia" w:cstheme="minorEastAsia"/>
          <w:bCs/>
          <w:color w:val="auto"/>
          <w:sz w:val="24"/>
          <w:szCs w:val="24"/>
        </w:rPr>
        <w:t>凭收据退还。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3、若非招租方原因，意向承租方出现下列任何一种情形导致交易无法推进或影响交易秩序的，其交纳的投租保证金不予退还：（1）缴纳保证金后投租过程中退出的；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）投租人在投租有效期内撤回投租文件的；</w:t>
      </w:r>
      <w:r>
        <w:rPr>
          <w:rFonts w:hint="eastAsia" w:asciiTheme="minorEastAsia" w:hAnsiTheme="minorEastAsia" w:eastAsiaTheme="minorEastAsia" w:cstheme="minorEastAsia"/>
          <w:b w:val="0"/>
          <w:bCs/>
          <w:color w:val="auto"/>
          <w:kern w:val="2"/>
          <w:sz w:val="24"/>
          <w:szCs w:val="24"/>
          <w:lang w:val="en-US" w:eastAsia="zh-CN" w:bidi="ar-SA"/>
        </w:rPr>
        <w:t>（3）</w:t>
      </w:r>
      <w:r>
        <w:rPr>
          <w:rFonts w:hint="eastAsia" w:asciiTheme="minorEastAsia" w:hAnsiTheme="minorEastAsia" w:eastAsiaTheme="minorEastAsia" w:cstheme="minorEastAsia"/>
          <w:bCs/>
          <w:color w:val="auto"/>
          <w:sz w:val="24"/>
          <w:szCs w:val="24"/>
        </w:rPr>
        <w:t>投租人无正当理由放弃中租</w:t>
      </w:r>
      <w:r>
        <w:rPr>
          <w:rFonts w:hint="eastAsia" w:asciiTheme="minorEastAsia" w:hAnsiTheme="minorEastAsia" w:eastAsiaTheme="minorEastAsia" w:cstheme="minorEastAsia"/>
          <w:b w:val="0"/>
          <w:bCs/>
          <w:color w:val="auto"/>
          <w:kern w:val="2"/>
          <w:sz w:val="24"/>
          <w:szCs w:val="24"/>
          <w:lang w:val="en-US" w:eastAsia="zh-CN" w:bidi="ar-SA"/>
        </w:rPr>
        <w:t>或未按约定时限与招租方签订租赁合同的；（4）未按合同约定足额支付履约保证金的；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）投租人在投租过程中弄虚作假，提供虚假材料的；（</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）按照评审报告推荐或顺延的中租候选人被确定为中租人无正当理由放弃中标的；（</w:t>
      </w: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bCs/>
          <w:color w:val="auto"/>
          <w:sz w:val="24"/>
          <w:szCs w:val="24"/>
        </w:rPr>
        <w:t>）其他严重扰乱招租、投租程序的</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 w:val="0"/>
          <w:bCs/>
          <w:color w:val="auto"/>
          <w:kern w:val="2"/>
          <w:sz w:val="24"/>
          <w:szCs w:val="24"/>
          <w:lang w:val="en-US" w:eastAsia="zh-CN" w:bidi="ar-SA"/>
        </w:rPr>
        <w:t>（8）本公告或公告附件约定的其他情形。</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w:t>
      </w:r>
      <w:r>
        <w:rPr>
          <w:rFonts w:hint="eastAsia" w:asciiTheme="minorEastAsia" w:hAnsiTheme="minorEastAsia" w:eastAsiaTheme="minorEastAsia" w:cstheme="minorEastAsia"/>
          <w:b/>
          <w:bCs/>
          <w:color w:val="auto"/>
          <w:sz w:val="24"/>
          <w:szCs w:val="24"/>
        </w:rPr>
        <w:t>履约保证金</w:t>
      </w:r>
      <w:r>
        <w:rPr>
          <w:rFonts w:hint="eastAsia" w:asciiTheme="minorEastAsia" w:hAnsiTheme="minorEastAsia" w:eastAsiaTheme="minorEastAsia" w:cstheme="minorEastAsia"/>
          <w:b/>
          <w:bCs/>
          <w:color w:val="auto"/>
          <w:sz w:val="24"/>
          <w:szCs w:val="24"/>
          <w:lang w:val="en-US" w:eastAsia="zh-CN"/>
        </w:rPr>
        <w:t>及租金缴费周期</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bookmarkStart w:id="19" w:name="_Toc513795687"/>
      <w:bookmarkStart w:id="20" w:name="_Toc480355015"/>
      <w:r>
        <w:rPr>
          <w:rFonts w:hint="eastAsia" w:asciiTheme="minorEastAsia" w:hAnsiTheme="minorEastAsia" w:eastAsiaTheme="minorEastAsia" w:cstheme="minorEastAsia"/>
          <w:color w:val="auto"/>
          <w:sz w:val="24"/>
          <w:szCs w:val="24"/>
        </w:rPr>
        <w:t>本项目的履约保证金与投租报价挂钩，设定基本履约保证金（基本履约保证金为</w:t>
      </w:r>
      <w:r>
        <w:rPr>
          <w:rFonts w:hint="eastAsia" w:asciiTheme="minorEastAsia" w:hAnsiTheme="minorEastAsia" w:eastAsiaTheme="minorEastAsia" w:cstheme="minorEastAsia"/>
          <w:color w:val="auto"/>
          <w:sz w:val="24"/>
          <w:szCs w:val="24"/>
          <w:lang w:val="en-US" w:eastAsia="zh-CN"/>
        </w:rPr>
        <w:t>不低于</w:t>
      </w:r>
      <w:r>
        <w:rPr>
          <w:rFonts w:hint="eastAsia" w:asciiTheme="minorEastAsia" w:hAnsiTheme="minorEastAsia" w:eastAsiaTheme="minorEastAsia" w:cstheme="minorEastAsia"/>
          <w:color w:val="auto"/>
          <w:sz w:val="24"/>
          <w:szCs w:val="24"/>
        </w:rPr>
        <w:t>中租价格</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个月</w:t>
      </w:r>
      <w:r>
        <w:rPr>
          <w:rFonts w:hint="eastAsia" w:asciiTheme="minorEastAsia" w:hAnsiTheme="minorEastAsia" w:eastAsiaTheme="minorEastAsia" w:cstheme="minorEastAsia"/>
          <w:color w:val="auto"/>
          <w:sz w:val="24"/>
          <w:szCs w:val="24"/>
        </w:rPr>
        <w:t>租金额度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具体金额以中标文件为准</w:t>
      </w:r>
      <w:r>
        <w:rPr>
          <w:rFonts w:hint="eastAsia" w:asciiTheme="minorEastAsia" w:hAnsiTheme="minorEastAsia" w:eastAsiaTheme="minorEastAsia" w:cstheme="minorEastAsia"/>
          <w:color w:val="auto"/>
          <w:sz w:val="24"/>
          <w:szCs w:val="24"/>
        </w:rPr>
        <w:t>）和基本缴费周期（基本缴费周期为</w:t>
      </w:r>
      <w:r>
        <w:rPr>
          <w:rFonts w:hint="eastAsia" w:asciiTheme="minorEastAsia" w:hAnsiTheme="minorEastAsia" w:eastAsiaTheme="minorEastAsia" w:cstheme="minorEastAsia"/>
          <w:color w:val="auto"/>
          <w:sz w:val="24"/>
          <w:szCs w:val="24"/>
          <w:lang w:val="en-US" w:eastAsia="zh-CN"/>
        </w:rPr>
        <w:t>不低于</w:t>
      </w:r>
      <w:r>
        <w:rPr>
          <w:rFonts w:hint="eastAsia" w:asciiTheme="minorEastAsia" w:hAnsiTheme="minorEastAsia" w:eastAsiaTheme="minorEastAsia" w:cstheme="minorEastAsia"/>
          <w:color w:val="auto"/>
          <w:sz w:val="24"/>
          <w:szCs w:val="24"/>
          <w:highlight w:val="none"/>
        </w:rPr>
        <w:t>每</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个月缴费一次</w:t>
      </w:r>
      <w:r>
        <w:rPr>
          <w:rFonts w:hint="eastAsia" w:asciiTheme="minorEastAsia" w:hAnsiTheme="minorEastAsia" w:eastAsiaTheme="minorEastAsia" w:cstheme="minorEastAsia"/>
          <w:color w:val="auto"/>
          <w:sz w:val="24"/>
          <w:szCs w:val="24"/>
        </w:rPr>
        <w:t>，先缴后租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具体金额以中标文件为准</w:t>
      </w:r>
      <w:r>
        <w:rPr>
          <w:rFonts w:hint="eastAsia" w:asciiTheme="minorEastAsia" w:hAnsiTheme="minorEastAsia" w:eastAsiaTheme="minorEastAsia" w:cstheme="minorEastAsia"/>
          <w:color w:val="auto"/>
          <w:sz w:val="24"/>
          <w:szCs w:val="24"/>
        </w:rPr>
        <w:t>）。各投租人须充分调研市场行情，慎重投租，降低履约风险。</w:t>
      </w:r>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七、</w:t>
      </w:r>
      <w:bookmarkEnd w:id="19"/>
      <w:bookmarkEnd w:id="20"/>
      <w:r>
        <w:rPr>
          <w:rFonts w:hint="eastAsia" w:asciiTheme="minorEastAsia" w:hAnsiTheme="minorEastAsia" w:eastAsiaTheme="minorEastAsia" w:cstheme="minorEastAsia"/>
          <w:b/>
          <w:color w:val="auto"/>
          <w:sz w:val="24"/>
          <w:szCs w:val="24"/>
          <w:lang w:val="en-US" w:eastAsia="zh-CN"/>
        </w:rPr>
        <w:t>招租文件的获取及</w:t>
      </w:r>
      <w:r>
        <w:rPr>
          <w:rFonts w:hint="eastAsia" w:asciiTheme="minorEastAsia" w:hAnsiTheme="minorEastAsia" w:cstheme="minorEastAsia"/>
          <w:b/>
          <w:color w:val="auto"/>
          <w:sz w:val="24"/>
          <w:szCs w:val="24"/>
          <w:lang w:val="en-US" w:eastAsia="zh-CN"/>
        </w:rPr>
        <w:t>投租</w:t>
      </w:r>
      <w:r>
        <w:rPr>
          <w:rFonts w:hint="eastAsia" w:asciiTheme="minorEastAsia" w:hAnsiTheme="minorEastAsia" w:eastAsiaTheme="minorEastAsia" w:cstheme="minorEastAsia"/>
          <w:b/>
          <w:color w:val="auto"/>
          <w:sz w:val="24"/>
          <w:szCs w:val="24"/>
          <w:lang w:val="en-US" w:eastAsia="zh-CN"/>
        </w:rPr>
        <w:t>截止时间</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（一）投租文件的获取：凡有意参加投租的单位，请于公告发布之日起至提交响应文件截止时间之前，自行在</w:t>
      </w:r>
      <w:r>
        <w:rPr>
          <w:rFonts w:hint="eastAsia" w:asciiTheme="minorEastAsia" w:hAnsiTheme="minorEastAsia" w:eastAsiaTheme="minorEastAsia" w:cstheme="minorEastAsia"/>
          <w:color w:val="auto"/>
          <w:sz w:val="24"/>
          <w:szCs w:val="24"/>
          <w:highlight w:val="none"/>
          <w:lang w:val="en-US" w:eastAsia="zh-CN"/>
        </w:rPr>
        <w:t>公司官网（https://www.cqdcgj.com/）</w:t>
      </w:r>
      <w:r>
        <w:rPr>
          <w:rFonts w:hint="eastAsia" w:asciiTheme="minorEastAsia" w:hAnsiTheme="minorEastAsia" w:eastAsiaTheme="minorEastAsia" w:cstheme="minorEastAsia"/>
          <w:color w:val="auto"/>
          <w:sz w:val="24"/>
          <w:szCs w:val="24"/>
        </w:rPr>
        <w:t>下载本项目公开招租文件及公布的所有项目资料，无论投租人下载与否</w:t>
      </w:r>
      <w:r>
        <w:rPr>
          <w:rFonts w:hint="eastAsia" w:asciiTheme="minorEastAsia" w:hAnsiTheme="minorEastAsia" w:eastAsiaTheme="minorEastAsia" w:cstheme="minorEastAsia"/>
          <w:bCs/>
          <w:color w:val="auto"/>
          <w:sz w:val="24"/>
          <w:szCs w:val="24"/>
        </w:rPr>
        <w:t>，均视为已知晓所有招租实质性要求及内容。</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）供应商须满足以下四种要件，其投租才被接受：</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1.按时按要求递交了投租文件；</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2.按时缴纳了足额投租保证金；</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3.按时向指定邮箱成功发送了汇款凭证</w:t>
      </w:r>
      <w:r>
        <w:rPr>
          <w:rFonts w:hint="eastAsia" w:asciiTheme="minorEastAsia" w:hAnsi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CN"/>
        </w:rPr>
        <w:t>接收邮箱：445781452@qq.com)</w:t>
      </w:r>
      <w:r>
        <w:rPr>
          <w:rFonts w:hint="eastAsia" w:asciiTheme="minorEastAsia" w:hAnsiTheme="minorEastAsia" w:eastAsiaTheme="minorEastAsia" w:cstheme="minorEastAsia"/>
          <w:bCs/>
          <w:color w:val="auto"/>
          <w:sz w:val="24"/>
          <w:szCs w:val="24"/>
        </w:rPr>
        <w:t>；</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4.按时报名签到。</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三</w:t>
      </w:r>
      <w:r>
        <w:rPr>
          <w:rFonts w:hint="eastAsia" w:asciiTheme="minorEastAsia" w:hAnsiTheme="minorEastAsia" w:eastAsiaTheme="minorEastAsia" w:cstheme="minorEastAsia"/>
          <w:bCs/>
          <w:color w:val="auto"/>
          <w:sz w:val="24"/>
          <w:szCs w:val="24"/>
        </w:rPr>
        <w:t>）投租文件递交开始时间：2023年</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rPr>
        <w:t>月</w:t>
      </w:r>
      <w:r>
        <w:rPr>
          <w:rFonts w:hint="eastAsia" w:asciiTheme="minorEastAsia" w:hAnsiTheme="minorEastAsia" w:cstheme="minorEastAsia"/>
          <w:bCs/>
          <w:color w:val="auto"/>
          <w:sz w:val="24"/>
          <w:szCs w:val="24"/>
          <w:lang w:val="en-US" w:eastAsia="zh-CN"/>
        </w:rPr>
        <w:t>30</w:t>
      </w:r>
      <w:r>
        <w:rPr>
          <w:rFonts w:hint="eastAsia" w:asciiTheme="minorEastAsia" w:hAnsiTheme="minorEastAsia" w:eastAsiaTheme="minorEastAsia" w:cstheme="minorEastAsia"/>
          <w:bCs/>
          <w:color w:val="auto"/>
          <w:sz w:val="24"/>
          <w:szCs w:val="24"/>
        </w:rPr>
        <w:t>日上午9:</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rPr>
        <w:t xml:space="preserve">0； </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四</w:t>
      </w:r>
      <w:r>
        <w:rPr>
          <w:rFonts w:hint="eastAsia" w:asciiTheme="minorEastAsia" w:hAnsiTheme="minorEastAsia" w:eastAsiaTheme="minorEastAsia" w:cstheme="minorEastAsia"/>
          <w:bCs/>
          <w:color w:val="auto"/>
          <w:sz w:val="24"/>
          <w:szCs w:val="24"/>
        </w:rPr>
        <w:t>）投租文件递交截止时间：2023年</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rPr>
        <w:t>月</w:t>
      </w:r>
      <w:r>
        <w:rPr>
          <w:rFonts w:hint="eastAsia" w:asciiTheme="minorEastAsia" w:hAnsiTheme="minorEastAsia" w:cstheme="minorEastAsia"/>
          <w:bCs/>
          <w:color w:val="auto"/>
          <w:sz w:val="24"/>
          <w:szCs w:val="24"/>
          <w:lang w:val="en-US" w:eastAsia="zh-CN"/>
        </w:rPr>
        <w:t>30</w:t>
      </w:r>
      <w:r>
        <w:rPr>
          <w:rFonts w:hint="eastAsia" w:asciiTheme="minorEastAsia" w:hAnsiTheme="minorEastAsia" w:eastAsiaTheme="minorEastAsia" w:cstheme="minorEastAsia"/>
          <w:bCs/>
          <w:color w:val="auto"/>
          <w:sz w:val="24"/>
          <w:szCs w:val="24"/>
        </w:rPr>
        <w:t>日上午</w:t>
      </w:r>
      <w:r>
        <w:rPr>
          <w:rFonts w:hint="eastAsia" w:asciiTheme="minorEastAsia" w:hAnsiTheme="minorEastAsia" w:eastAsiaTheme="minorEastAsia" w:cstheme="minorEastAsia"/>
          <w:bCs/>
          <w:color w:val="auto"/>
          <w:sz w:val="24"/>
          <w:szCs w:val="24"/>
          <w:lang w:val="en-US" w:eastAsia="zh-CN"/>
        </w:rPr>
        <w:t>10</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0</w:t>
      </w:r>
      <w:r>
        <w:rPr>
          <w:rFonts w:hint="eastAsia" w:asciiTheme="minorEastAsia" w:hAnsiTheme="minorEastAsia" w:eastAsiaTheme="minorEastAsia" w:cstheme="minorEastAsia"/>
          <w:bCs/>
          <w:color w:val="auto"/>
          <w:sz w:val="24"/>
          <w:szCs w:val="24"/>
        </w:rPr>
        <w:t>0；</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五</w:t>
      </w:r>
      <w:r>
        <w:rPr>
          <w:rFonts w:hint="eastAsia" w:asciiTheme="minorEastAsia" w:hAnsiTheme="minorEastAsia" w:eastAsiaTheme="minorEastAsia" w:cstheme="minorEastAsia"/>
          <w:bCs/>
          <w:color w:val="auto"/>
          <w:sz w:val="24"/>
          <w:szCs w:val="24"/>
        </w:rPr>
        <w:t>）投租文件递交地点：</w:t>
      </w:r>
      <w:r>
        <w:rPr>
          <w:rFonts w:hint="eastAsia" w:asciiTheme="minorEastAsia" w:hAnsiTheme="minorEastAsia" w:eastAsiaTheme="minorEastAsia" w:cstheme="minorEastAsia"/>
          <w:bCs/>
          <w:color w:val="auto"/>
          <w:sz w:val="24"/>
          <w:szCs w:val="24"/>
          <w:lang w:val="en-US" w:eastAsia="zh-CN"/>
        </w:rPr>
        <w:t>重庆东城公共交通有限公司二分公司会议室</w:t>
      </w:r>
      <w:r>
        <w:rPr>
          <w:rFonts w:hint="eastAsia" w:asciiTheme="minorEastAsia" w:hAnsiTheme="minorEastAsia" w:eastAsiaTheme="minorEastAsia" w:cstheme="minorEastAsia"/>
          <w:bCs/>
          <w:color w:val="auto"/>
          <w:sz w:val="24"/>
          <w:szCs w:val="24"/>
        </w:rPr>
        <w:t>；</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六</w:t>
      </w:r>
      <w:r>
        <w:rPr>
          <w:rFonts w:hint="eastAsia" w:asciiTheme="minorEastAsia" w:hAnsiTheme="minorEastAsia" w:eastAsiaTheme="minorEastAsia" w:cstheme="minorEastAsia"/>
          <w:bCs/>
          <w:color w:val="auto"/>
          <w:sz w:val="24"/>
          <w:szCs w:val="24"/>
        </w:rPr>
        <w:t>）开标时间：</w:t>
      </w:r>
      <w:r>
        <w:rPr>
          <w:rFonts w:hint="eastAsia" w:asciiTheme="minorEastAsia" w:hAnsiTheme="minorEastAsia" w:eastAsiaTheme="minorEastAsia" w:cstheme="minorEastAsia"/>
          <w:bCs/>
          <w:color w:val="auto"/>
          <w:sz w:val="24"/>
          <w:szCs w:val="24"/>
          <w:lang w:val="en-US" w:eastAsia="zh-CN"/>
        </w:rPr>
        <w:t>同投租文件递交截止时间</w:t>
      </w:r>
      <w:r>
        <w:rPr>
          <w:rFonts w:hint="eastAsia" w:asciiTheme="minorEastAsia" w:hAnsiTheme="minorEastAsia" w:eastAsiaTheme="minorEastAsia" w:cstheme="minorEastAsia"/>
          <w:bCs/>
          <w:color w:val="auto"/>
          <w:sz w:val="24"/>
          <w:szCs w:val="24"/>
        </w:rPr>
        <w:t>；</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七</w:t>
      </w:r>
      <w:r>
        <w:rPr>
          <w:rFonts w:hint="eastAsia" w:asciiTheme="minorEastAsia" w:hAnsiTheme="minorEastAsia" w:eastAsiaTheme="minorEastAsia" w:cstheme="minorEastAsia"/>
          <w:bCs/>
          <w:color w:val="auto"/>
          <w:sz w:val="24"/>
          <w:szCs w:val="24"/>
        </w:rPr>
        <w:t>）开标地点：</w:t>
      </w:r>
      <w:r>
        <w:rPr>
          <w:rFonts w:hint="eastAsia" w:asciiTheme="minorEastAsia" w:hAnsiTheme="minorEastAsia" w:eastAsiaTheme="minorEastAsia" w:cstheme="minorEastAsia"/>
          <w:bCs/>
          <w:color w:val="auto"/>
          <w:sz w:val="24"/>
          <w:szCs w:val="24"/>
          <w:lang w:val="en-US" w:eastAsia="zh-CN"/>
        </w:rPr>
        <w:t>重庆东城公共交通有限公司二分公司会议室</w:t>
      </w:r>
      <w:r>
        <w:rPr>
          <w:rFonts w:hint="eastAsia" w:asciiTheme="minorEastAsia" w:hAnsiTheme="minorEastAsia" w:eastAsiaTheme="minorEastAsia" w:cstheme="minorEastAsia"/>
          <w:bCs/>
          <w:color w:val="auto"/>
          <w:sz w:val="24"/>
          <w:szCs w:val="24"/>
        </w:rPr>
        <w:t>。</w:t>
      </w:r>
    </w:p>
    <w:p>
      <w:pPr>
        <w:pageBreakBefore w:val="0"/>
        <w:widowControl/>
        <w:kinsoku/>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bookmarkStart w:id="21" w:name="_Toc513795688"/>
      <w:r>
        <w:rPr>
          <w:rFonts w:hint="eastAsia" w:asciiTheme="minorEastAsia" w:hAnsiTheme="minorEastAsia" w:eastAsiaTheme="minorEastAsia" w:cstheme="minorEastAsia"/>
          <w:b/>
          <w:bCs/>
          <w:color w:val="auto"/>
          <w:sz w:val="24"/>
          <w:szCs w:val="24"/>
        </w:rPr>
        <w:t>八、</w:t>
      </w:r>
      <w:r>
        <w:rPr>
          <w:rFonts w:hint="eastAsia" w:asciiTheme="minorEastAsia" w:hAnsiTheme="minorEastAsia" w:eastAsiaTheme="minorEastAsia" w:cstheme="minorEastAsia"/>
          <w:b/>
          <w:bCs/>
          <w:color w:val="auto"/>
          <w:sz w:val="24"/>
          <w:szCs w:val="24"/>
          <w:lang w:val="zh-CN"/>
        </w:rPr>
        <w:t>招租</w:t>
      </w:r>
      <w:bookmarkEnd w:id="21"/>
      <w:r>
        <w:rPr>
          <w:rFonts w:hint="eastAsia" w:asciiTheme="minorEastAsia" w:hAnsiTheme="minorEastAsia" w:eastAsiaTheme="minorEastAsia" w:cstheme="minorEastAsia"/>
          <w:b/>
          <w:bCs/>
          <w:color w:val="auto"/>
          <w:sz w:val="24"/>
          <w:szCs w:val="24"/>
          <w:lang w:val="zh-CN"/>
        </w:rPr>
        <w:t>人联系方式</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（一）联系人及电话：</w:t>
      </w:r>
      <w:r>
        <w:rPr>
          <w:rFonts w:hint="eastAsia" w:asciiTheme="minorEastAsia" w:hAnsiTheme="minorEastAsia" w:cstheme="minorEastAsia"/>
          <w:bCs/>
          <w:color w:val="auto"/>
          <w:sz w:val="24"/>
          <w:szCs w:val="24"/>
          <w:lang w:val="en-US" w:eastAsia="zh-CN"/>
        </w:rPr>
        <w:t>陈老师  17783680842</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（二）详细地址：</w:t>
      </w:r>
      <w:r>
        <w:rPr>
          <w:rFonts w:hint="eastAsia" w:asciiTheme="minorEastAsia" w:hAnsiTheme="minorEastAsia" w:eastAsiaTheme="minorEastAsia" w:cstheme="minorEastAsia"/>
          <w:bCs/>
          <w:color w:val="auto"/>
          <w:sz w:val="24"/>
          <w:szCs w:val="24"/>
          <w:lang w:val="en-US" w:eastAsia="zh-CN"/>
        </w:rPr>
        <w:t>重庆市渝北区龙兴镇普福大道458号东城公交公司</w:t>
      </w:r>
      <w:r>
        <w:rPr>
          <w:rFonts w:hint="eastAsia" w:asciiTheme="minorEastAsia" w:hAnsiTheme="minorEastAsia" w:eastAsiaTheme="minorEastAsia" w:cstheme="minorEastAsia"/>
          <w:bCs/>
          <w:color w:val="auto"/>
          <w:sz w:val="24"/>
          <w:szCs w:val="24"/>
        </w:rPr>
        <w:t>。</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p>
    <w:p>
      <w:pPr>
        <w:pStyle w:val="29"/>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p>
    <w:p>
      <w:pPr>
        <w:pageBreakBefore w:val="0"/>
        <w:widowControl/>
        <w:kinsoku/>
        <w:wordWrap w:val="0"/>
        <w:overflowPunct/>
        <w:topLinePunct w:val="0"/>
        <w:autoSpaceDE/>
        <w:autoSpaceDN/>
        <w:bidi w:val="0"/>
        <w:adjustRightInd/>
        <w:snapToGrid w:val="0"/>
        <w:spacing w:line="360" w:lineRule="auto"/>
        <w:ind w:firstLine="480" w:firstLineChars="200"/>
        <w:jc w:val="righ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重庆东城公共交通有限公司二分公司</w:t>
      </w:r>
      <w:r>
        <w:rPr>
          <w:rFonts w:hint="eastAsia" w:asciiTheme="minorEastAsia" w:hAnsiTheme="minorEastAsia" w:eastAsiaTheme="minorEastAsia" w:cstheme="minorEastAsia"/>
          <w:bCs/>
          <w:color w:val="auto"/>
          <w:sz w:val="24"/>
          <w:szCs w:val="24"/>
        </w:rPr>
        <w:t xml:space="preserve">  </w:t>
      </w:r>
    </w:p>
    <w:p>
      <w:pPr>
        <w:pageBreakBefore w:val="0"/>
        <w:widowControl/>
        <w:kinsoku/>
        <w:overflowPunct/>
        <w:topLinePunct w:val="0"/>
        <w:autoSpaceDE/>
        <w:autoSpaceDN/>
        <w:bidi w:val="0"/>
        <w:adjustRightInd/>
        <w:snapToGrid w:val="0"/>
        <w:spacing w:line="360" w:lineRule="auto"/>
        <w:ind w:firstLine="480" w:firstLineChars="200"/>
        <w:jc w:val="center"/>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2023年</w:t>
      </w:r>
      <w:r>
        <w:rPr>
          <w:rFonts w:hint="eastAsia" w:asciiTheme="minorEastAsia" w:hAnsiTheme="minorEastAsia" w:cstheme="minorEastAsia"/>
          <w:bCs/>
          <w:color w:val="auto"/>
          <w:sz w:val="24"/>
          <w:szCs w:val="24"/>
          <w:lang w:val="en-US" w:eastAsia="zh-CN"/>
        </w:rPr>
        <w:t>11</w:t>
      </w:r>
      <w:r>
        <w:rPr>
          <w:rFonts w:hint="eastAsia" w:asciiTheme="minorEastAsia" w:hAnsiTheme="minorEastAsia" w:eastAsiaTheme="minorEastAsia" w:cstheme="minorEastAsia"/>
          <w:bCs/>
          <w:color w:val="auto"/>
          <w:sz w:val="24"/>
          <w:szCs w:val="24"/>
        </w:rPr>
        <w:t>月</w:t>
      </w:r>
      <w:r>
        <w:rPr>
          <w:rFonts w:hint="eastAsia" w:asciiTheme="minorEastAsia" w:hAnsiTheme="minorEastAsia" w:cstheme="minorEastAsia"/>
          <w:bCs/>
          <w:color w:val="auto"/>
          <w:sz w:val="24"/>
          <w:szCs w:val="24"/>
          <w:lang w:val="en-US" w:eastAsia="zh-CN"/>
        </w:rPr>
        <w:t>16</w:t>
      </w:r>
      <w:r>
        <w:rPr>
          <w:rFonts w:hint="eastAsia" w:asciiTheme="minorEastAsia" w:hAnsiTheme="minorEastAsia" w:eastAsiaTheme="minorEastAsia" w:cstheme="minorEastAsia"/>
          <w:bCs/>
          <w:color w:val="auto"/>
          <w:sz w:val="24"/>
          <w:szCs w:val="24"/>
        </w:rPr>
        <w:t>日</w:t>
      </w:r>
    </w:p>
    <w:p>
      <w:pPr>
        <w:widowControl/>
        <w:ind w:firstLine="560" w:firstLineChars="200"/>
        <w:jc w:val="right"/>
        <w:rPr>
          <w:rFonts w:hint="eastAsia" w:asciiTheme="minorEastAsia" w:hAnsiTheme="minorEastAsia" w:eastAsiaTheme="minorEastAsia" w:cstheme="minorEastAsia"/>
          <w:bCs/>
          <w:color w:val="auto"/>
          <w:sz w:val="28"/>
          <w:szCs w:val="28"/>
        </w:rPr>
        <w:sectPr>
          <w:footerReference r:id="rId6" w:type="default"/>
          <w:pgSz w:w="11906" w:h="16838"/>
          <w:pgMar w:top="1418" w:right="1133" w:bottom="1418" w:left="1418" w:header="851" w:footer="680" w:gutter="0"/>
          <w:pgNumType w:fmt="decimal" w:start="1"/>
          <w:cols w:space="720" w:num="1"/>
          <w:docGrid w:type="lines" w:linePitch="312" w:charSpace="0"/>
        </w:sectPr>
      </w:pPr>
    </w:p>
    <w:p>
      <w:pPr>
        <w:pStyle w:val="3"/>
        <w:spacing w:beforeLines="0" w:afterLines="0" w:line="240" w:lineRule="auto"/>
        <w:rPr>
          <w:rFonts w:hint="eastAsia" w:asciiTheme="minorEastAsia" w:hAnsiTheme="minorEastAsia" w:eastAsiaTheme="minorEastAsia" w:cstheme="minorEastAsia"/>
          <w:color w:val="auto"/>
        </w:rPr>
      </w:pPr>
      <w:bookmarkStart w:id="22" w:name="_Toc82781853"/>
      <w:r>
        <w:rPr>
          <w:rFonts w:hint="eastAsia" w:asciiTheme="minorEastAsia" w:hAnsiTheme="minorEastAsia" w:eastAsiaTheme="minorEastAsia" w:cstheme="minorEastAsia"/>
          <w:color w:val="auto"/>
          <w:lang w:val="en-US" w:eastAsia="zh-CN"/>
        </w:rPr>
        <w:t xml:space="preserve"> </w:t>
      </w:r>
      <w:bookmarkStart w:id="23" w:name="_Toc32214_WPSOffice_Level1"/>
      <w:r>
        <w:rPr>
          <w:rFonts w:hint="eastAsia" w:asciiTheme="minorEastAsia" w:hAnsiTheme="minorEastAsia" w:eastAsiaTheme="minorEastAsia" w:cstheme="minorEastAsia"/>
          <w:color w:val="auto"/>
        </w:rPr>
        <w:t>第二篇   项目内容及商务要求</w:t>
      </w:r>
      <w:bookmarkEnd w:id="22"/>
      <w:bookmarkEnd w:id="23"/>
    </w:p>
    <w:p>
      <w:pPr>
        <w:widowControl/>
        <w:snapToGrid w:val="0"/>
        <w:spacing w:line="330" w:lineRule="exact"/>
        <w:ind w:firstLine="562" w:firstLineChars="200"/>
        <w:jc w:val="center"/>
        <w:rPr>
          <w:rFonts w:hint="eastAsia" w:asciiTheme="minorEastAsia" w:hAnsiTheme="minorEastAsia" w:eastAsiaTheme="minorEastAsia" w:cstheme="minorEastAsia"/>
          <w:b/>
          <w:bCs/>
          <w:color w:val="auto"/>
          <w:sz w:val="28"/>
          <w:szCs w:val="28"/>
        </w:rPr>
      </w:pP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firstLine="562" w:firstLineChars="200"/>
        <w:jc w:val="left"/>
        <w:textAlignment w:val="auto"/>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招租项目具体情况及报价要求</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b/>
          <w:bCs/>
          <w:color w:val="auto"/>
          <w:sz w:val="24"/>
          <w:szCs w:val="24"/>
          <w:lang w:val="zh-CN"/>
        </w:rPr>
      </w:pPr>
      <w:bookmarkStart w:id="24" w:name="_Toc513795691"/>
      <w:r>
        <w:rPr>
          <w:rFonts w:hint="eastAsia" w:asciiTheme="minorEastAsia" w:hAnsiTheme="minorEastAsia" w:eastAsiaTheme="minorEastAsia" w:cstheme="minorEastAsia"/>
          <w:bCs/>
          <w:color w:val="auto"/>
          <w:sz w:val="24"/>
          <w:szCs w:val="24"/>
        </w:rPr>
        <w:t>本项目报价为人民币报价，招租最低限价、租赁期限等见下表：</w:t>
      </w:r>
    </w:p>
    <w:tbl>
      <w:tblPr>
        <w:tblStyle w:val="20"/>
        <w:tblpPr w:leftFromText="180" w:rightFromText="180" w:vertAnchor="text" w:horzAnchor="page" w:tblpX="1297" w:tblpY="154"/>
        <w:tblOverlap w:val="never"/>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31"/>
        <w:gridCol w:w="718"/>
        <w:gridCol w:w="1417"/>
        <w:gridCol w:w="686"/>
        <w:gridCol w:w="850"/>
        <w:gridCol w:w="730"/>
        <w:gridCol w:w="592"/>
        <w:gridCol w:w="755"/>
        <w:gridCol w:w="70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699" w:type="dxa"/>
            <w:noWrap/>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标的位置</w:t>
            </w:r>
          </w:p>
        </w:tc>
        <w:tc>
          <w:tcPr>
            <w:tcW w:w="831"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标的</w:t>
            </w:r>
            <w:r>
              <w:rPr>
                <w:rFonts w:hint="eastAsia" w:asciiTheme="minorEastAsia" w:hAnsiTheme="minorEastAsia" w:eastAsiaTheme="minorEastAsia" w:cstheme="minorEastAsia"/>
                <w:b/>
                <w:bCs/>
                <w:color w:val="auto"/>
                <w:kern w:val="0"/>
                <w:sz w:val="22"/>
                <w:szCs w:val="22"/>
              </w:rPr>
              <w:br w:type="textWrapping"/>
            </w:r>
            <w:r>
              <w:rPr>
                <w:rFonts w:hint="eastAsia" w:asciiTheme="minorEastAsia" w:hAnsiTheme="minorEastAsia" w:eastAsiaTheme="minorEastAsia" w:cstheme="minorEastAsia"/>
                <w:b/>
                <w:bCs/>
                <w:color w:val="auto"/>
                <w:kern w:val="0"/>
                <w:sz w:val="22"/>
                <w:szCs w:val="22"/>
              </w:rPr>
              <w:t>面积（m</w:t>
            </w:r>
            <w:r>
              <w:rPr>
                <w:rFonts w:hint="eastAsia" w:asciiTheme="minorEastAsia" w:hAnsiTheme="minorEastAsia" w:eastAsiaTheme="minorEastAsia" w:cstheme="minorEastAsia"/>
                <w:b/>
                <w:bCs/>
                <w:color w:val="auto"/>
                <w:kern w:val="0"/>
                <w:sz w:val="22"/>
                <w:szCs w:val="22"/>
                <w:vertAlign w:val="superscript"/>
              </w:rPr>
              <w:t>2</w:t>
            </w:r>
            <w:r>
              <w:rPr>
                <w:rFonts w:hint="eastAsia" w:asciiTheme="minorEastAsia" w:hAnsiTheme="minorEastAsia" w:eastAsiaTheme="minorEastAsia" w:cstheme="minorEastAsia"/>
                <w:b/>
                <w:bCs/>
                <w:color w:val="auto"/>
                <w:kern w:val="0"/>
                <w:sz w:val="22"/>
                <w:szCs w:val="22"/>
              </w:rPr>
              <w:t>)</w:t>
            </w:r>
          </w:p>
        </w:tc>
        <w:tc>
          <w:tcPr>
            <w:tcW w:w="718"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lang w:val="en-US" w:eastAsia="zh-CN"/>
              </w:rPr>
              <w:t>租金</w:t>
            </w:r>
            <w:r>
              <w:rPr>
                <w:rFonts w:hint="eastAsia" w:asciiTheme="minorEastAsia" w:hAnsiTheme="minorEastAsia" w:eastAsiaTheme="minorEastAsia" w:cstheme="minorEastAsia"/>
                <w:b/>
                <w:bCs/>
                <w:color w:val="auto"/>
                <w:kern w:val="0"/>
                <w:sz w:val="22"/>
                <w:szCs w:val="22"/>
              </w:rPr>
              <w:t>最低限价(元/m</w:t>
            </w:r>
            <w:r>
              <w:rPr>
                <w:rFonts w:hint="eastAsia" w:asciiTheme="minorEastAsia" w:hAnsiTheme="minorEastAsia" w:eastAsiaTheme="minorEastAsia" w:cstheme="minorEastAsia"/>
                <w:b/>
                <w:bCs/>
                <w:color w:val="auto"/>
                <w:kern w:val="0"/>
                <w:sz w:val="22"/>
                <w:szCs w:val="22"/>
                <w:vertAlign w:val="superscript"/>
              </w:rPr>
              <w:t>2</w:t>
            </w:r>
            <w:r>
              <w:rPr>
                <w:rFonts w:hint="eastAsia" w:asciiTheme="minorEastAsia" w:hAnsiTheme="minorEastAsia" w:eastAsiaTheme="minorEastAsia" w:cstheme="minorEastAsia"/>
                <w:b/>
                <w:bCs/>
                <w:color w:val="auto"/>
                <w:kern w:val="0"/>
                <w:sz w:val="22"/>
                <w:szCs w:val="22"/>
              </w:rPr>
              <w:t>月）</w:t>
            </w:r>
          </w:p>
        </w:tc>
        <w:tc>
          <w:tcPr>
            <w:tcW w:w="1417"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年租金</w:t>
            </w:r>
            <w:r>
              <w:rPr>
                <w:rFonts w:hint="eastAsia" w:asciiTheme="minorEastAsia" w:hAnsiTheme="minorEastAsia" w:eastAsiaTheme="minorEastAsia" w:cstheme="minorEastAsia"/>
                <w:b/>
                <w:bCs/>
                <w:color w:val="auto"/>
                <w:kern w:val="0"/>
                <w:sz w:val="22"/>
                <w:szCs w:val="22"/>
              </w:rPr>
              <w:br w:type="textWrapping"/>
            </w:r>
            <w:r>
              <w:rPr>
                <w:rFonts w:hint="eastAsia" w:asciiTheme="minorEastAsia" w:hAnsiTheme="minorEastAsia" w:eastAsiaTheme="minorEastAsia" w:cstheme="minorEastAsia"/>
                <w:b/>
                <w:bCs/>
                <w:color w:val="auto"/>
                <w:kern w:val="0"/>
                <w:sz w:val="22"/>
                <w:szCs w:val="22"/>
              </w:rPr>
              <w:t>增幅（%）</w:t>
            </w:r>
          </w:p>
        </w:tc>
        <w:tc>
          <w:tcPr>
            <w:tcW w:w="686" w:type="dxa"/>
            <w:noWrap/>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业态要求</w:t>
            </w:r>
          </w:p>
        </w:tc>
        <w:tc>
          <w:tcPr>
            <w:tcW w:w="850"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新合同</w:t>
            </w:r>
            <w:r>
              <w:rPr>
                <w:rFonts w:hint="eastAsia" w:asciiTheme="minorEastAsia" w:hAnsiTheme="minorEastAsia" w:eastAsiaTheme="minorEastAsia" w:cstheme="minorEastAsia"/>
                <w:b/>
                <w:bCs/>
                <w:color w:val="auto"/>
                <w:kern w:val="0"/>
                <w:sz w:val="22"/>
                <w:szCs w:val="22"/>
              </w:rPr>
              <w:br w:type="textWrapping"/>
            </w:r>
            <w:r>
              <w:rPr>
                <w:rFonts w:hint="eastAsia" w:asciiTheme="minorEastAsia" w:hAnsiTheme="minorEastAsia" w:eastAsiaTheme="minorEastAsia" w:cstheme="minorEastAsia"/>
                <w:b/>
                <w:bCs/>
                <w:color w:val="auto"/>
                <w:kern w:val="0"/>
                <w:sz w:val="22"/>
                <w:szCs w:val="22"/>
              </w:rPr>
              <w:t>计租期（年）</w:t>
            </w:r>
          </w:p>
        </w:tc>
        <w:tc>
          <w:tcPr>
            <w:tcW w:w="730"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免租金装修期</w:t>
            </w:r>
          </w:p>
        </w:tc>
        <w:tc>
          <w:tcPr>
            <w:tcW w:w="592"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租金收取周期</w:t>
            </w:r>
          </w:p>
        </w:tc>
        <w:tc>
          <w:tcPr>
            <w:tcW w:w="755"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履约保证金（元）</w:t>
            </w:r>
          </w:p>
        </w:tc>
        <w:tc>
          <w:tcPr>
            <w:tcW w:w="702"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rPr>
              <w:t>租赁期限</w:t>
            </w:r>
          </w:p>
        </w:tc>
        <w:tc>
          <w:tcPr>
            <w:tcW w:w="1543"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exact"/>
          <w:jc w:val="center"/>
        </w:trPr>
        <w:tc>
          <w:tcPr>
            <w:tcW w:w="699" w:type="dxa"/>
            <w:noWrap/>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1-5层</w:t>
            </w:r>
          </w:p>
        </w:tc>
        <w:tc>
          <w:tcPr>
            <w:tcW w:w="831"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2785.12</w:t>
            </w:r>
          </w:p>
        </w:tc>
        <w:tc>
          <w:tcPr>
            <w:tcW w:w="718" w:type="dxa"/>
            <w:vAlign w:val="center"/>
          </w:tcPr>
          <w:p>
            <w:pPr>
              <w:widowControl/>
              <w:spacing w:line="240" w:lineRule="exact"/>
              <w:jc w:val="center"/>
              <w:rPr>
                <w:rFonts w:hint="default"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cstheme="minorEastAsia"/>
                <w:b w:val="0"/>
                <w:bCs w:val="0"/>
                <w:color w:val="auto"/>
                <w:kern w:val="0"/>
                <w:sz w:val="21"/>
                <w:szCs w:val="21"/>
                <w:highlight w:val="none"/>
                <w:lang w:val="en-US" w:eastAsia="zh-CN"/>
              </w:rPr>
              <w:t>22</w:t>
            </w:r>
          </w:p>
        </w:tc>
        <w:tc>
          <w:tcPr>
            <w:tcW w:w="1417"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val="en-US" w:eastAsia="zh-CN"/>
              </w:rPr>
              <w:t>租赁期每三年租金在上年度周期租金的基础上递增（不低于）5%</w:t>
            </w:r>
          </w:p>
        </w:tc>
        <w:tc>
          <w:tcPr>
            <w:tcW w:w="686" w:type="dxa"/>
            <w:noWrap/>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餐饮</w:t>
            </w:r>
          </w:p>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酒店</w:t>
            </w:r>
          </w:p>
        </w:tc>
        <w:tc>
          <w:tcPr>
            <w:tcW w:w="850"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自合同签订之日起3年</w:t>
            </w:r>
          </w:p>
        </w:tc>
        <w:tc>
          <w:tcPr>
            <w:tcW w:w="730"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6</w:t>
            </w:r>
            <w:r>
              <w:rPr>
                <w:rFonts w:hint="eastAsia" w:asciiTheme="minorEastAsia" w:hAnsiTheme="minorEastAsia" w:eastAsiaTheme="minorEastAsia" w:cstheme="minorEastAsia"/>
                <w:b w:val="0"/>
                <w:bCs w:val="0"/>
                <w:color w:val="auto"/>
                <w:kern w:val="0"/>
                <w:sz w:val="21"/>
                <w:szCs w:val="21"/>
              </w:rPr>
              <w:t>个月</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合同租赁期外）</w:t>
            </w:r>
          </w:p>
        </w:tc>
        <w:tc>
          <w:tcPr>
            <w:tcW w:w="592"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不少于</w:t>
            </w:r>
            <w:r>
              <w:rPr>
                <w:rFonts w:hint="eastAsia" w:asciiTheme="minorEastAsia" w:hAnsiTheme="minorEastAsia" w:eastAsiaTheme="minorEastAsia" w:cstheme="minorEastAsia"/>
                <w:b w:val="0"/>
                <w:bCs w:val="0"/>
                <w:color w:val="auto"/>
                <w:kern w:val="0"/>
                <w:sz w:val="21"/>
                <w:szCs w:val="21"/>
              </w:rPr>
              <w:br w:type="textWrapping"/>
            </w:r>
            <w:r>
              <w:rPr>
                <w:rFonts w:hint="eastAsia" w:asciiTheme="minorEastAsia" w:hAnsiTheme="minorEastAsia" w:eastAsiaTheme="minorEastAsia" w:cstheme="minorEastAsia"/>
                <w:b w:val="0"/>
                <w:bCs w:val="0"/>
                <w:color w:val="auto"/>
                <w:kern w:val="0"/>
                <w:sz w:val="21"/>
                <w:szCs w:val="21"/>
                <w:lang w:val="en-US" w:eastAsia="zh-CN"/>
              </w:rPr>
              <w:t>3</w:t>
            </w:r>
            <w:r>
              <w:rPr>
                <w:rFonts w:hint="eastAsia" w:asciiTheme="minorEastAsia" w:hAnsiTheme="minorEastAsia" w:eastAsiaTheme="minorEastAsia" w:cstheme="minorEastAsia"/>
                <w:b w:val="0"/>
                <w:bCs w:val="0"/>
                <w:color w:val="auto"/>
                <w:kern w:val="0"/>
                <w:sz w:val="21"/>
                <w:szCs w:val="21"/>
              </w:rPr>
              <w:t>个月</w:t>
            </w:r>
          </w:p>
        </w:tc>
        <w:tc>
          <w:tcPr>
            <w:tcW w:w="755"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不少于3</w:t>
            </w:r>
            <w:r>
              <w:rPr>
                <w:rFonts w:hint="eastAsia" w:asciiTheme="minorEastAsia" w:hAnsiTheme="minorEastAsia" w:eastAsiaTheme="minorEastAsia" w:cstheme="minorEastAsia"/>
                <w:b w:val="0"/>
                <w:bCs w:val="0"/>
                <w:color w:val="auto"/>
                <w:kern w:val="0"/>
                <w:sz w:val="21"/>
                <w:szCs w:val="21"/>
              </w:rPr>
              <w:t>个月</w:t>
            </w:r>
            <w:r>
              <w:rPr>
                <w:rFonts w:hint="eastAsia" w:asciiTheme="minorEastAsia" w:hAnsiTheme="minorEastAsia" w:eastAsiaTheme="minorEastAsia" w:cstheme="minorEastAsia"/>
                <w:b w:val="0"/>
                <w:bCs w:val="0"/>
                <w:color w:val="auto"/>
                <w:kern w:val="0"/>
                <w:sz w:val="21"/>
                <w:szCs w:val="21"/>
                <w:lang w:val="en-US" w:eastAsia="zh-CN"/>
              </w:rPr>
              <w:t>租金</w:t>
            </w:r>
          </w:p>
        </w:tc>
        <w:tc>
          <w:tcPr>
            <w:tcW w:w="702" w:type="dxa"/>
            <w:vAlign w:val="center"/>
          </w:tcPr>
          <w:p>
            <w:pPr>
              <w:widowControl/>
              <w:numPr>
                <w:ilvl w:val="0"/>
                <w:numId w:val="0"/>
              </w:numPr>
              <w:spacing w:line="24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58个月</w:t>
            </w:r>
          </w:p>
        </w:tc>
        <w:tc>
          <w:tcPr>
            <w:tcW w:w="1543" w:type="dxa"/>
            <w:vAlign w:val="center"/>
          </w:tcPr>
          <w:p>
            <w:pPr>
              <w:widowControl/>
              <w:numPr>
                <w:ilvl w:val="0"/>
                <w:numId w:val="0"/>
              </w:numPr>
              <w:spacing w:line="24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1.1-3层室内精装，4-5层毛坯</w:t>
            </w:r>
          </w:p>
          <w:p>
            <w:pPr>
              <w:widowControl/>
              <w:numPr>
                <w:ilvl w:val="0"/>
                <w:numId w:val="0"/>
              </w:numPr>
              <w:spacing w:line="24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2.通电通水通网、配备空调、消防设施齐全</w:t>
            </w:r>
          </w:p>
          <w:p>
            <w:pPr>
              <w:widowControl/>
              <w:spacing w:line="24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3.厨房设备齐全4.配置电梯</w:t>
            </w:r>
          </w:p>
        </w:tc>
      </w:tr>
    </w:tbl>
    <w:p>
      <w:pPr>
        <w:widowControl/>
        <w:snapToGrid w:val="0"/>
        <w:spacing w:line="330" w:lineRule="exact"/>
        <w:jc w:val="left"/>
        <w:rPr>
          <w:rFonts w:hint="eastAsia" w:asciiTheme="minorEastAsia" w:hAnsiTheme="minorEastAsia" w:eastAsiaTheme="minorEastAsia" w:cstheme="minorEastAsia"/>
          <w:bCs/>
          <w:color w:val="auto"/>
          <w:sz w:val="28"/>
          <w:szCs w:val="28"/>
        </w:rPr>
      </w:pP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二、中租方的管理内容</w:t>
      </w:r>
      <w:bookmarkEnd w:id="24"/>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中租方按照招租要求，以租赁形式取得场所及其附属设施的经营权。中租方的管理内容主要有： </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（一）场所营业管理服务； </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（二）场所设施设备保养、设施设备及物品保障（</w:t>
      </w:r>
      <w:r>
        <w:rPr>
          <w:rFonts w:hint="eastAsia" w:asciiTheme="minorEastAsia" w:hAnsiTheme="minorEastAsia" w:eastAsiaTheme="minorEastAsia" w:cstheme="minorEastAsia"/>
          <w:bCs/>
          <w:color w:val="auto"/>
          <w:sz w:val="24"/>
          <w:szCs w:val="24"/>
          <w:lang w:val="en-US" w:eastAsia="zh-CN"/>
        </w:rPr>
        <w:t>甲方撤离办公家具及其他设备（包含但不限于空调、厨房设备等）后的</w:t>
      </w:r>
      <w:r>
        <w:rPr>
          <w:rFonts w:hint="eastAsia" w:asciiTheme="minorEastAsia" w:hAnsiTheme="minorEastAsia" w:eastAsiaTheme="minorEastAsia" w:cstheme="minorEastAsia"/>
          <w:bCs/>
          <w:color w:val="auto"/>
          <w:sz w:val="24"/>
          <w:szCs w:val="24"/>
        </w:rPr>
        <w:t xml:space="preserve">物业现状）； </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（三）场所经营范围内秩序、卫生及人员安全保障。 </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bookmarkStart w:id="25" w:name="_Toc513795694"/>
      <w:bookmarkStart w:id="26" w:name="_Toc267320051"/>
      <w:bookmarkStart w:id="27" w:name="_Toc480355027"/>
      <w:r>
        <w:rPr>
          <w:rFonts w:hint="eastAsia" w:asciiTheme="minorEastAsia" w:hAnsiTheme="minorEastAsia" w:eastAsiaTheme="minorEastAsia" w:cstheme="minorEastAsia"/>
          <w:b/>
          <w:bCs/>
          <w:color w:val="auto"/>
          <w:sz w:val="24"/>
          <w:szCs w:val="24"/>
          <w:lang w:val="zh-CN"/>
        </w:rPr>
        <w:t>三、收租方式</w:t>
      </w:r>
      <w:bookmarkEnd w:id="25"/>
      <w:bookmarkEnd w:id="26"/>
      <w:bookmarkEnd w:id="27"/>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rPr>
      </w:pPr>
      <w:bookmarkStart w:id="28" w:name="_Toc513795695"/>
      <w:bookmarkStart w:id="29" w:name="_Toc267320052"/>
      <w:bookmarkStart w:id="30" w:name="_Toc480355028"/>
      <w:r>
        <w:rPr>
          <w:rFonts w:hint="eastAsia" w:asciiTheme="minorEastAsia" w:hAnsiTheme="minorEastAsia" w:eastAsiaTheme="minorEastAsia" w:cstheme="minorEastAsia"/>
          <w:b/>
          <w:bCs/>
          <w:color w:val="auto"/>
          <w:sz w:val="24"/>
          <w:szCs w:val="24"/>
        </w:rPr>
        <w:t>（一）租金缴纳</w:t>
      </w:r>
      <w:bookmarkEnd w:id="28"/>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本项目租金至少每</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个月</w:t>
      </w:r>
      <w:r>
        <w:rPr>
          <w:rFonts w:hint="eastAsia" w:asciiTheme="minorEastAsia" w:hAnsiTheme="minorEastAsia" w:eastAsiaTheme="minorEastAsia" w:cstheme="minorEastAsia"/>
          <w:bCs/>
          <w:color w:val="auto"/>
          <w:sz w:val="24"/>
          <w:szCs w:val="24"/>
        </w:rPr>
        <w:t>缴纳一次，</w:t>
      </w:r>
      <w:r>
        <w:rPr>
          <w:rFonts w:hint="eastAsia" w:asciiTheme="minorEastAsia" w:hAnsiTheme="minorEastAsia" w:eastAsiaTheme="minorEastAsia" w:cstheme="minorEastAsia"/>
          <w:bCs/>
          <w:color w:val="auto"/>
          <w:sz w:val="24"/>
          <w:szCs w:val="24"/>
          <w:lang w:val="en-US" w:eastAsia="zh-CN"/>
        </w:rPr>
        <w:t>租赁期每三年租金在上年度周期租金的基础上</w:t>
      </w:r>
      <w:r>
        <w:rPr>
          <w:rFonts w:hint="eastAsia" w:asciiTheme="minorEastAsia" w:hAnsiTheme="minorEastAsia" w:eastAsiaTheme="minorEastAsia" w:cstheme="minorEastAsia"/>
          <w:bCs/>
          <w:color w:val="auto"/>
          <w:sz w:val="24"/>
          <w:szCs w:val="24"/>
        </w:rPr>
        <w:t>至少</w:t>
      </w:r>
      <w:r>
        <w:rPr>
          <w:rFonts w:hint="eastAsia" w:asciiTheme="minorEastAsia" w:hAnsiTheme="minorEastAsia" w:eastAsiaTheme="minorEastAsia" w:cstheme="minorEastAsia"/>
          <w:bCs/>
          <w:color w:val="auto"/>
          <w:sz w:val="24"/>
          <w:szCs w:val="24"/>
          <w:lang w:val="en-US" w:eastAsia="zh-CN"/>
        </w:rPr>
        <w:t>递增5%</w:t>
      </w:r>
      <w:r>
        <w:rPr>
          <w:rFonts w:hint="eastAsia" w:asciiTheme="minorEastAsia" w:hAnsiTheme="minorEastAsia" w:eastAsiaTheme="minorEastAsia" w:cstheme="minorEastAsia"/>
          <w:bCs/>
          <w:color w:val="auto"/>
          <w:sz w:val="24"/>
          <w:szCs w:val="24"/>
        </w:rPr>
        <w:t>。中租方须于中租通知书发出之日起三十日内与招租人签订书面合同，</w:t>
      </w:r>
      <w:r>
        <w:rPr>
          <w:rFonts w:hint="eastAsia" w:asciiTheme="minorEastAsia" w:hAnsiTheme="minorEastAsia" w:eastAsiaTheme="minorEastAsia" w:cstheme="minorEastAsia"/>
          <w:bCs/>
          <w:color w:val="auto"/>
          <w:sz w:val="24"/>
          <w:szCs w:val="24"/>
          <w:lang w:val="en-US" w:eastAsia="zh-CN"/>
        </w:rPr>
        <w:t>免租期届满日前15天中租人</w:t>
      </w:r>
      <w:r>
        <w:rPr>
          <w:rFonts w:hint="eastAsia" w:asciiTheme="minorEastAsia" w:hAnsiTheme="minorEastAsia" w:eastAsiaTheme="minorEastAsia" w:cstheme="minorEastAsia"/>
          <w:bCs/>
          <w:color w:val="auto"/>
          <w:sz w:val="24"/>
          <w:szCs w:val="24"/>
        </w:rPr>
        <w:t>须从其基本账户将第一次租金</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一次性足额汇至招租人指定账户（备注为：</w:t>
      </w:r>
      <w:r>
        <w:rPr>
          <w:rFonts w:hint="eastAsia" w:asciiTheme="minorEastAsia" w:hAnsiTheme="minorEastAsia" w:eastAsiaTheme="minorEastAsia" w:cstheme="minorEastAsia"/>
          <w:bCs/>
          <w:color w:val="auto"/>
          <w:sz w:val="24"/>
          <w:szCs w:val="24"/>
          <w:lang w:val="en-US" w:eastAsia="zh-CN"/>
        </w:rPr>
        <w:t>水土首末公交站房屋租金</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highlight w:val="none"/>
        </w:rPr>
        <w:t>，以后租金应在上一个缴费周期到期前至少提前半个月一次性足额汇至相同账户。</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租金缴纳账户如下：</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户  名：重庆东城公共交通有限公司二分公司</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帐  号：3100086109200004766</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开户行：工商银行重庆两路支行</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纳税人识别号</w:t>
      </w:r>
      <w:r>
        <w:rPr>
          <w:rFonts w:hint="eastAsia" w:asciiTheme="minorEastAsia" w:hAnsiTheme="minorEastAsia" w:eastAsiaTheme="minorEastAsia" w:cstheme="minorEastAsia"/>
          <w:bCs/>
          <w:color w:val="auto"/>
          <w:sz w:val="24"/>
          <w:szCs w:val="24"/>
        </w:rPr>
        <w:t>：91500000305069535L</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地址：重庆市渝北区龙兴镇迎龙大道19号</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电话：</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rPr>
      </w:pPr>
      <w:bookmarkStart w:id="31" w:name="_Toc513795696"/>
      <w:r>
        <w:rPr>
          <w:rFonts w:hint="eastAsia" w:asciiTheme="minorEastAsia" w:hAnsiTheme="minorEastAsia" w:eastAsiaTheme="minorEastAsia" w:cstheme="minorEastAsia"/>
          <w:b/>
          <w:bCs/>
          <w:color w:val="auto"/>
          <w:sz w:val="24"/>
          <w:szCs w:val="24"/>
        </w:rPr>
        <w:t>（二）履约保证金缴纳</w:t>
      </w:r>
      <w:bookmarkEnd w:id="31"/>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bookmarkStart w:id="32" w:name="_Toc513795697"/>
      <w:r>
        <w:rPr>
          <w:rFonts w:hint="eastAsia" w:asciiTheme="minorEastAsia" w:hAnsiTheme="minorEastAsia" w:eastAsiaTheme="minorEastAsia" w:cstheme="minorEastAsia"/>
          <w:bCs/>
          <w:color w:val="auto"/>
          <w:sz w:val="24"/>
          <w:szCs w:val="24"/>
        </w:rPr>
        <w:t>（1）中租人在签订租赁合同时须</w:t>
      </w:r>
      <w:r>
        <w:rPr>
          <w:rFonts w:hint="eastAsia" w:asciiTheme="minorEastAsia" w:hAnsiTheme="minorEastAsia" w:eastAsiaTheme="minorEastAsia" w:cstheme="minorEastAsia"/>
          <w:bCs/>
          <w:color w:val="auto"/>
          <w:sz w:val="24"/>
          <w:szCs w:val="24"/>
          <w:lang w:val="en-US" w:eastAsia="zh-CN"/>
        </w:rPr>
        <w:t>将</w:t>
      </w:r>
      <w:r>
        <w:rPr>
          <w:rFonts w:hint="eastAsia" w:asciiTheme="minorEastAsia" w:hAnsiTheme="minorEastAsia" w:eastAsiaTheme="minorEastAsia" w:cstheme="minorEastAsia"/>
          <w:bCs/>
          <w:color w:val="auto"/>
          <w:sz w:val="24"/>
          <w:szCs w:val="24"/>
        </w:rPr>
        <w:t>对应履约保证金额度缴纳履约保证金，履约保证金</w:t>
      </w:r>
      <w:r>
        <w:rPr>
          <w:rFonts w:hint="eastAsia" w:asciiTheme="minorEastAsia" w:hAnsiTheme="minorEastAsia" w:eastAsiaTheme="minorEastAsia" w:cstheme="minorEastAsia"/>
          <w:bCs/>
          <w:color w:val="auto"/>
          <w:sz w:val="24"/>
          <w:szCs w:val="24"/>
          <w:lang w:val="en-US" w:eastAsia="zh-CN"/>
        </w:rPr>
        <w:t>在合同签订后3个工作日内</w:t>
      </w:r>
      <w:r>
        <w:rPr>
          <w:rFonts w:hint="eastAsia" w:asciiTheme="minorEastAsia" w:hAnsiTheme="minorEastAsia" w:eastAsiaTheme="minorEastAsia" w:cstheme="minorEastAsia"/>
          <w:bCs/>
          <w:color w:val="auto"/>
          <w:sz w:val="24"/>
          <w:szCs w:val="24"/>
        </w:rPr>
        <w:t xml:space="preserve">缴纳。 </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（2）中租人应一次性从其基本账户将履约保证金足额汇缴至租金缴纳相同帐户（备注为：</w:t>
      </w:r>
      <w:r>
        <w:rPr>
          <w:rFonts w:hint="eastAsia" w:asciiTheme="minorEastAsia" w:hAnsiTheme="minorEastAsia" w:eastAsiaTheme="minorEastAsia" w:cstheme="minorEastAsia"/>
          <w:bCs/>
          <w:color w:val="auto"/>
          <w:sz w:val="24"/>
          <w:szCs w:val="24"/>
          <w:lang w:val="en-US" w:eastAsia="zh-CN"/>
        </w:rPr>
        <w:t>水土首末公交站房屋租赁</w:t>
      </w:r>
      <w:r>
        <w:rPr>
          <w:rFonts w:hint="eastAsia" w:asciiTheme="minorEastAsia" w:hAnsiTheme="minorEastAsia" w:eastAsiaTheme="minorEastAsia" w:cstheme="minorEastAsia"/>
          <w:bCs/>
          <w:color w:val="auto"/>
          <w:sz w:val="24"/>
          <w:szCs w:val="24"/>
        </w:rPr>
        <w:t>履约保证金），租赁期满，如中租人无违约和其它扣款事项，则于合同结束30日内无息全额退还至中租方指定帐户。</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（三）</w:t>
      </w:r>
      <w:r>
        <w:rPr>
          <w:rFonts w:hint="eastAsia" w:asciiTheme="minorEastAsia" w:hAnsiTheme="minorEastAsia" w:eastAsiaTheme="minorEastAsia" w:cstheme="minorEastAsia"/>
          <w:b/>
          <w:bCs/>
          <w:color w:val="auto"/>
          <w:sz w:val="24"/>
          <w:szCs w:val="24"/>
          <w:lang w:val="en-US" w:eastAsia="zh-CN"/>
        </w:rPr>
        <w:t>租金再议价机制</w:t>
      </w:r>
    </w:p>
    <w:p>
      <w:pPr>
        <w:pStyle w:val="29"/>
        <w:keepNext/>
        <w:keepLines/>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租期内，主体单位每三年进行一次市场租金调研，并请第三方机构作出房屋租金评估，根据评估结果议定租金基础价格，若市场评估租金价格高于原合同租金价格，则按市场行情与承租方重新议定租金基础价格、签订补充协议。若市场评估租金价格低于原合同租金价格，则继续执行原合同租金价格。在租赁期间，因政府或行业部门对该场地实施统一规划改造而导致经营环境改变，招租方有权收回房屋。</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四、标的物移交时间：合同签订后两个月内移交</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val="zh-CN"/>
        </w:rPr>
        <w:t>、其他要求</w:t>
      </w:r>
      <w:bookmarkEnd w:id="32"/>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在不破坏房屋主体结构及外立面的情况下，中租方可以根据需要对经营用房进行装修或改造、户外招牌、广告及户外经营推广活动，须报</w:t>
      </w:r>
      <w:r>
        <w:rPr>
          <w:rFonts w:hint="eastAsia" w:asciiTheme="minorEastAsia" w:hAnsiTheme="minorEastAsia" w:cstheme="minorEastAsia"/>
          <w:bCs/>
          <w:color w:val="auto"/>
          <w:sz w:val="24"/>
          <w:szCs w:val="24"/>
          <w:highlight w:val="none"/>
          <w:lang w:val="en-US" w:eastAsia="zh-CN"/>
        </w:rPr>
        <w:t>招租</w:t>
      </w:r>
      <w:r>
        <w:rPr>
          <w:rFonts w:hint="eastAsia" w:asciiTheme="minorEastAsia" w:hAnsiTheme="minorEastAsia" w:eastAsiaTheme="minorEastAsia" w:cstheme="minorEastAsia"/>
          <w:bCs/>
          <w:color w:val="auto"/>
          <w:sz w:val="24"/>
          <w:szCs w:val="24"/>
          <w:highlight w:val="none"/>
          <w:lang w:val="en-US" w:eastAsia="zh-CN"/>
        </w:rPr>
        <w:t>人及相关管理部门批准后方可实施，产生的任何费用均由中租方承担。</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 现有装修消防设施不能满足酒店要求，需租赁方在装修时</w:t>
      </w:r>
      <w:r>
        <w:rPr>
          <w:rFonts w:hint="eastAsia" w:asciiTheme="minorEastAsia" w:hAnsiTheme="minorEastAsia" w:cstheme="minorEastAsia"/>
          <w:bCs/>
          <w:color w:val="auto"/>
          <w:sz w:val="24"/>
          <w:szCs w:val="24"/>
          <w:highlight w:val="none"/>
          <w:lang w:val="en-US" w:eastAsia="zh-CN"/>
        </w:rPr>
        <w:t>自行</w:t>
      </w:r>
      <w:r>
        <w:rPr>
          <w:rFonts w:hint="eastAsia" w:asciiTheme="minorEastAsia" w:hAnsiTheme="minorEastAsia" w:eastAsiaTheme="minorEastAsia" w:cstheme="minorEastAsia"/>
          <w:bCs/>
          <w:color w:val="auto"/>
          <w:sz w:val="24"/>
          <w:szCs w:val="24"/>
          <w:highlight w:val="none"/>
          <w:lang w:val="en-US" w:eastAsia="zh-CN"/>
        </w:rPr>
        <w:t>办理消防手续</w:t>
      </w:r>
      <w:r>
        <w:rPr>
          <w:rFonts w:hint="eastAsia" w:asciiTheme="minorEastAsia" w:hAnsiTheme="minorEastAsia" w:cstheme="minorEastAsia"/>
          <w:bCs/>
          <w:color w:val="auto"/>
          <w:sz w:val="24"/>
          <w:szCs w:val="24"/>
          <w:highlight w:val="none"/>
          <w:lang w:val="en-US" w:eastAsia="zh-CN"/>
        </w:rPr>
        <w:t>并承担费用</w:t>
      </w:r>
      <w:r>
        <w:rPr>
          <w:rFonts w:hint="eastAsia" w:asciiTheme="minorEastAsia" w:hAnsiTheme="minorEastAsia" w:eastAsiaTheme="minorEastAsia" w:cstheme="minorEastAsia"/>
          <w:bCs/>
          <w:color w:val="auto"/>
          <w:sz w:val="24"/>
          <w:szCs w:val="24"/>
          <w:highlight w:val="none"/>
          <w:lang w:val="en-US" w:eastAsia="zh-CN"/>
        </w:rPr>
        <w:t>。</w:t>
      </w:r>
    </w:p>
    <w:p>
      <w:pPr>
        <w:pStyle w:val="29"/>
        <w:keepNext/>
        <w:keepLines/>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 现有用电功率不能满足酒店用电需求，承租方可自行投资建设用电基础设施（投资费用需双方认可），招租人协调配合，合同期满后如不再续租，剩余残值出租方根据双方认可的第三方机构评估费用回收；也可出租方提供入户电源，向承租方收取电费（标的物所在地供电所收费标准）及用电服务费（电费单价的10%）。</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 合同期满前三个月中租方若向招租方提出续租的书面申请，招租方承诺在同等条件下将房屋（场地）优先租赁给中租方，若</w:t>
      </w:r>
      <w:r>
        <w:rPr>
          <w:rFonts w:hint="eastAsia" w:asciiTheme="minorEastAsia" w:hAnsiTheme="minorEastAsia" w:eastAsiaTheme="minorEastAsia" w:cstheme="minorEastAsia"/>
          <w:b w:val="0"/>
          <w:bCs w:val="0"/>
          <w:color w:val="auto"/>
          <w:kern w:val="1"/>
          <w:sz w:val="24"/>
          <w:szCs w:val="24"/>
          <w:vertAlign w:val="baseline"/>
          <w:lang w:val="en-US" w:eastAsia="zh-CN" w:bidi="ar-SA"/>
        </w:rPr>
        <w:t>原承租方愿意续租但在第二轮竞标中未能中标，则对原承租方的酒店残值通过由双方认可的中介机构进行评估，其评估的残值金额由第二轮中租方吸收（其中装修残值部分按折旧期为8年计，装修原值单价最高不超过800元/</w:t>
      </w:r>
      <w:r>
        <w:rPr>
          <w:rFonts w:hint="eastAsia" w:asciiTheme="minorEastAsia" w:hAnsiTheme="minorEastAsia" w:eastAsiaTheme="minorEastAsia" w:cstheme="minorEastAsia"/>
          <w:color w:val="auto"/>
          <w:sz w:val="24"/>
          <w:szCs w:val="24"/>
          <w:vertAlign w:val="baseline"/>
          <w:lang w:val="en-US" w:eastAsia="zh-CN"/>
        </w:rPr>
        <w:t>㎡）</w:t>
      </w:r>
      <w:r>
        <w:rPr>
          <w:rFonts w:hint="eastAsia" w:asciiTheme="minorEastAsia" w:hAnsiTheme="minorEastAsia" w:eastAsiaTheme="minorEastAsia" w:cstheme="minorEastAsia"/>
          <w:bCs/>
          <w:color w:val="auto"/>
          <w:sz w:val="24"/>
          <w:szCs w:val="24"/>
          <w:highlight w:val="none"/>
          <w:lang w:val="en-US" w:eastAsia="zh-CN"/>
        </w:rPr>
        <w:t>。中租方若未提出书面申请，视为中租方不再续租，自动放弃优先承租权，招租方或第三方不对中租方作任何补偿。</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4、如因承租方原因导致提前终止合同，不享受装修免租期，且不对承租方作任何补偿。</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5.意向承租方须自行通过相关资料、</w:t>
      </w:r>
      <w:r>
        <w:rPr>
          <w:rFonts w:hint="eastAsia" w:asciiTheme="minorEastAsia" w:hAnsiTheme="minorEastAsia" w:cstheme="minorEastAsia"/>
          <w:b w:val="0"/>
          <w:bCs/>
          <w:color w:val="auto"/>
          <w:kern w:val="2"/>
          <w:sz w:val="24"/>
          <w:szCs w:val="24"/>
          <w:highlight w:val="none"/>
          <w:lang w:val="en-US" w:eastAsia="zh-CN" w:bidi="ar-SA"/>
        </w:rPr>
        <w:t>现场</w:t>
      </w:r>
      <w:r>
        <w:rPr>
          <w:rFonts w:hint="eastAsia" w:asciiTheme="minorEastAsia" w:hAnsiTheme="minorEastAsia" w:eastAsiaTheme="minorEastAsia" w:cstheme="minorEastAsia"/>
          <w:b w:val="0"/>
          <w:bCs/>
          <w:color w:val="auto"/>
          <w:kern w:val="2"/>
          <w:sz w:val="24"/>
          <w:szCs w:val="24"/>
          <w:highlight w:val="none"/>
          <w:lang w:val="en-US" w:eastAsia="zh-CN" w:bidi="ar-SA"/>
        </w:rPr>
        <w:t>实物查勘等方式详细了解标的瑕疵、现状及有关政策规定（包括但不限于能否办理营业执照等），若决定承租，须在</w:t>
      </w:r>
      <w:r>
        <w:rPr>
          <w:rFonts w:hint="eastAsia" w:asciiTheme="minorEastAsia" w:hAnsiTheme="minorEastAsia" w:cstheme="minorEastAsia"/>
          <w:b w:val="0"/>
          <w:bCs/>
          <w:color w:val="auto"/>
          <w:kern w:val="2"/>
          <w:sz w:val="24"/>
          <w:szCs w:val="24"/>
          <w:highlight w:val="none"/>
          <w:lang w:val="en-US" w:eastAsia="zh-CN" w:bidi="ar-SA"/>
        </w:rPr>
        <w:t>投租</w:t>
      </w:r>
      <w:r>
        <w:rPr>
          <w:rFonts w:hint="eastAsia" w:asciiTheme="minorEastAsia" w:hAnsiTheme="minorEastAsia" w:eastAsiaTheme="minorEastAsia" w:cstheme="minorEastAsia"/>
          <w:b w:val="0"/>
          <w:bCs/>
          <w:color w:val="auto"/>
          <w:kern w:val="2"/>
          <w:sz w:val="24"/>
          <w:szCs w:val="24"/>
          <w:highlight w:val="none"/>
          <w:lang w:val="en-US" w:eastAsia="zh-CN" w:bidi="ar-SA"/>
        </w:rPr>
        <w:t>时书面承诺将自行承担相应的风险。承租标的以甲方撤离办公家具及其他设备（包含但不限于空调、厨房设备等）后的物业现状移交为准，意向承租方在招租期间有权利及义务自行对标的资产进行全面了解，一经递交承租申请并交纳投租保证金，即表明已完全了解与认可标的状况及相关约定，自愿接受承租标的的全部现状及瑕疵，并愿承担一切责任与风险，成为承租方后不得以不了解标的状况及瑕疵为由退还标的或拒付剩余交易价款，否则将视为违约。</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6.标的移交前的相关费用由招租方负责，移交后所发生的一切税、费（包括但不限于电梯维保费、装修费、水费、电费、气费、网络费等）由承租方自行负责（需招租方名义缴纳的以招租方名义缴纳）</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7. 中租方需依法依规开展经营活动，招租方应积极配合中租方办理工商、税务、公安、水电、市政、环保、消防、卫生等酒店经营证照。中租方办理酒店经营证照时</w:t>
      </w:r>
      <w:r>
        <w:rPr>
          <w:rFonts w:hint="eastAsia" w:asciiTheme="minorEastAsia" w:hAnsiTheme="minorEastAsia" w:cstheme="minorEastAsia"/>
          <w:bCs/>
          <w:color w:val="auto"/>
          <w:sz w:val="24"/>
          <w:szCs w:val="24"/>
          <w:highlight w:val="none"/>
          <w:lang w:val="en-US" w:eastAsia="zh-CN"/>
        </w:rPr>
        <w:t>所</w:t>
      </w:r>
      <w:r>
        <w:rPr>
          <w:rFonts w:hint="eastAsia" w:asciiTheme="minorEastAsia" w:hAnsiTheme="minorEastAsia" w:eastAsiaTheme="minorEastAsia" w:cstheme="minorEastAsia"/>
          <w:bCs/>
          <w:color w:val="auto"/>
          <w:sz w:val="24"/>
          <w:szCs w:val="24"/>
          <w:highlight w:val="none"/>
          <w:lang w:val="en-US" w:eastAsia="zh-CN"/>
        </w:rPr>
        <w:t>发生的费用由中租方自行承担。</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8. 禁止经营违反中央、省、市规定的会所和只对少数人开放的场所，为规范物业租赁，</w:t>
      </w:r>
      <w:r>
        <w:rPr>
          <w:rFonts w:hint="eastAsia" w:asciiTheme="minorEastAsia" w:hAnsiTheme="minorEastAsia" w:cstheme="minorEastAsia"/>
          <w:bCs/>
          <w:color w:val="auto"/>
          <w:sz w:val="24"/>
          <w:szCs w:val="24"/>
          <w:highlight w:val="none"/>
          <w:lang w:val="en-US" w:eastAsia="zh-CN"/>
        </w:rPr>
        <w:t>招租</w:t>
      </w:r>
      <w:r>
        <w:rPr>
          <w:rFonts w:hint="eastAsia" w:asciiTheme="minorEastAsia" w:hAnsiTheme="minorEastAsia" w:eastAsiaTheme="minorEastAsia" w:cstheme="minorEastAsia"/>
          <w:bCs/>
          <w:color w:val="auto"/>
          <w:sz w:val="24"/>
          <w:szCs w:val="24"/>
          <w:highlight w:val="none"/>
          <w:lang w:val="en-US" w:eastAsia="zh-CN"/>
        </w:rPr>
        <w:t>人有权力对物业进行不定期检查。</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中租方须做到文明经营、诚信经营，服从管理方制定的有关诚信经营的管理规定，为社会提供优质服务，确保客户人身、财产安全，杜绝治安责任事件</w:t>
      </w:r>
      <w:r>
        <w:rPr>
          <w:rFonts w:hint="eastAsia" w:asciiTheme="minorEastAsia" w:hAnsiTheme="minorEastAsia" w:eastAsiaTheme="minorEastAsia" w:cstheme="minorEastAsia"/>
          <w:bCs/>
          <w:color w:val="auto"/>
          <w:sz w:val="24"/>
          <w:szCs w:val="24"/>
          <w:highlight w:val="none"/>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．投租人所提供的所有材料必须真实有效，招租人保留中租后的复查权利。</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11</w:t>
      </w:r>
      <w:r>
        <w:rPr>
          <w:rFonts w:hint="eastAsia" w:asciiTheme="minorEastAsia" w:hAnsiTheme="minorEastAsia" w:eastAsiaTheme="minorEastAsia" w:cstheme="minorEastAsia"/>
          <w:bCs/>
          <w:color w:val="auto"/>
          <w:sz w:val="24"/>
          <w:szCs w:val="24"/>
          <w:highlight w:val="none"/>
        </w:rPr>
        <w:t>.经营过程中，</w:t>
      </w:r>
      <w:r>
        <w:rPr>
          <w:rFonts w:hint="eastAsia" w:asciiTheme="minorEastAsia" w:hAnsiTheme="minorEastAsia" w:cstheme="minorEastAsia"/>
          <w:bCs/>
          <w:color w:val="auto"/>
          <w:sz w:val="24"/>
          <w:szCs w:val="24"/>
          <w:highlight w:val="none"/>
          <w:lang w:val="en-US" w:eastAsia="zh-CN"/>
        </w:rPr>
        <w:t>承租</w:t>
      </w:r>
      <w:r>
        <w:rPr>
          <w:rFonts w:hint="eastAsia" w:asciiTheme="minorEastAsia" w:hAnsiTheme="minorEastAsia" w:eastAsiaTheme="minorEastAsia" w:cstheme="minorEastAsia"/>
          <w:bCs/>
          <w:color w:val="auto"/>
          <w:sz w:val="24"/>
          <w:szCs w:val="24"/>
          <w:highlight w:val="none"/>
        </w:rPr>
        <w:t>人不得以任何形式转让、转租所属场所。</w:t>
      </w:r>
      <w:r>
        <w:rPr>
          <w:rFonts w:hint="eastAsia" w:asciiTheme="minorEastAsia" w:hAnsiTheme="minorEastAsia" w:eastAsiaTheme="minorEastAsia" w:cstheme="minorEastAsia"/>
          <w:bCs/>
          <w:color w:val="auto"/>
          <w:sz w:val="24"/>
          <w:szCs w:val="24"/>
          <w:highlight w:val="none"/>
          <w:lang w:val="en-US" w:eastAsia="zh-CN"/>
        </w:rPr>
        <w:t>一经</w:t>
      </w:r>
      <w:r>
        <w:rPr>
          <w:rFonts w:hint="eastAsia" w:asciiTheme="minorEastAsia" w:hAnsiTheme="minorEastAsia" w:eastAsiaTheme="minorEastAsia" w:cstheme="minorEastAsia"/>
          <w:bCs/>
          <w:color w:val="auto"/>
          <w:sz w:val="24"/>
          <w:szCs w:val="24"/>
          <w:highlight w:val="none"/>
        </w:rPr>
        <w:t>检查发现或经群众举报调查属实的，按相关规定处理。</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Cs/>
          <w:color w:val="auto"/>
          <w:sz w:val="24"/>
          <w:szCs w:val="24"/>
          <w:highlight w:val="none"/>
          <w:lang w:val="en-US" w:eastAsia="zh-CN"/>
        </w:rPr>
        <w:t>12</w:t>
      </w:r>
      <w:r>
        <w:rPr>
          <w:rFonts w:hint="eastAsia" w:asciiTheme="minorEastAsia" w:hAnsiTheme="minorEastAsia" w:eastAsiaTheme="minorEastAsia" w:cstheme="minorEastAsia"/>
          <w:bCs/>
          <w:color w:val="auto"/>
          <w:sz w:val="24"/>
          <w:szCs w:val="24"/>
          <w:highlight w:val="none"/>
        </w:rPr>
        <w:t>.合同文本为本招租文件的有效组成部分，合同文本中的要求、约束条件也是本招租文件的约束条件。</w:t>
      </w:r>
      <w:bookmarkEnd w:id="29"/>
      <w:bookmarkEnd w:id="30"/>
      <w:bookmarkStart w:id="33" w:name="_Toc513795700"/>
      <w:bookmarkStart w:id="34" w:name="_Toc412578674"/>
      <w:bookmarkStart w:id="35" w:name="_Toc480355030"/>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val="zh-CN"/>
        </w:rPr>
        <w:t>、违约责任</w:t>
      </w:r>
      <w:bookmarkEnd w:id="33"/>
      <w:bookmarkEnd w:id="34"/>
      <w:bookmarkEnd w:id="35"/>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按照合同文本中约定的违约责任为准。</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bookmarkStart w:id="36" w:name="_Toc267320054"/>
      <w:bookmarkStart w:id="37" w:name="_Toc513795701"/>
      <w:bookmarkStart w:id="38" w:name="_Toc412578675"/>
      <w:bookmarkStart w:id="39" w:name="_Toc480355031"/>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lang w:val="zh-CN"/>
        </w:rPr>
        <w:t>、其他</w:t>
      </w:r>
      <w:bookmarkEnd w:id="36"/>
      <w:bookmarkEnd w:id="37"/>
      <w:bookmarkEnd w:id="38"/>
      <w:bookmarkEnd w:id="39"/>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（一）投租人必须在投租文件中对以上条款进行明确承诺，承诺内容必须达到本篇及招租文件其他条款的要求。</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（二）其他未尽事宜由双方在合同中详细约定。</w:t>
      </w:r>
      <w:bookmarkStart w:id="40" w:name="_Toc513795702"/>
    </w:p>
    <w:p>
      <w:pPr>
        <w:pStyle w:val="3"/>
        <w:spacing w:beforeLines="0" w:afterLine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41" w:name="_Toc4879_WPSOffice_Level1"/>
      <w:bookmarkStart w:id="42" w:name="_Toc82781854"/>
      <w:r>
        <w:rPr>
          <w:rFonts w:hint="eastAsia" w:asciiTheme="minorEastAsia" w:hAnsiTheme="minorEastAsia" w:eastAsiaTheme="minorEastAsia" w:cstheme="minorEastAsia"/>
          <w:color w:val="auto"/>
        </w:rPr>
        <w:t>第三篇 评审方法、无效投</w:t>
      </w:r>
      <w:r>
        <w:rPr>
          <w:rFonts w:hint="eastAsia" w:asciiTheme="minorEastAsia" w:hAnsiTheme="minorEastAsia" w:eastAsiaTheme="minorEastAsia" w:cstheme="minorEastAsia"/>
          <w:color w:val="auto"/>
          <w:lang w:val="en-US" w:eastAsia="zh-CN"/>
        </w:rPr>
        <w:t>标</w:t>
      </w:r>
      <w:r>
        <w:rPr>
          <w:rFonts w:hint="eastAsia" w:asciiTheme="minorEastAsia" w:hAnsiTheme="minorEastAsia" w:eastAsiaTheme="minorEastAsia" w:cstheme="minorEastAsia"/>
          <w:color w:val="auto"/>
        </w:rPr>
        <w:t>条款和</w:t>
      </w:r>
      <w:r>
        <w:rPr>
          <w:rFonts w:hint="eastAsia" w:asciiTheme="minorEastAsia" w:hAnsiTheme="minorEastAsia" w:eastAsiaTheme="minorEastAsia" w:cstheme="minorEastAsia"/>
          <w:color w:val="auto"/>
          <w:lang w:eastAsia="zh-CN"/>
        </w:rPr>
        <w:t>废标</w:t>
      </w:r>
      <w:r>
        <w:rPr>
          <w:rFonts w:hint="eastAsia" w:asciiTheme="minorEastAsia" w:hAnsiTheme="minorEastAsia" w:eastAsiaTheme="minorEastAsia" w:cstheme="minorEastAsia"/>
          <w:color w:val="auto"/>
        </w:rPr>
        <w:t>条款</w:t>
      </w:r>
      <w:bookmarkEnd w:id="40"/>
      <w:bookmarkEnd w:id="41"/>
      <w:bookmarkEnd w:id="42"/>
    </w:p>
    <w:p>
      <w:pPr>
        <w:spacing w:line="380" w:lineRule="exact"/>
        <w:ind w:firstLine="562" w:firstLineChars="200"/>
        <w:jc w:val="center"/>
        <w:rPr>
          <w:rFonts w:hint="eastAsia" w:asciiTheme="minorEastAsia" w:hAnsiTheme="minorEastAsia" w:eastAsiaTheme="minorEastAsia" w:cstheme="minorEastAsia"/>
          <w:b/>
          <w:bCs/>
          <w:color w:val="auto"/>
          <w:sz w:val="28"/>
          <w:szCs w:val="28"/>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zh-CN"/>
        </w:rPr>
      </w:pPr>
      <w:bookmarkStart w:id="43" w:name="_Toc480355033"/>
      <w:bookmarkStart w:id="44" w:name="_Toc513795703"/>
      <w:r>
        <w:rPr>
          <w:rFonts w:hint="eastAsia" w:asciiTheme="minorEastAsia" w:hAnsiTheme="minorEastAsia" w:eastAsiaTheme="minorEastAsia" w:cstheme="minorEastAsia"/>
          <w:b/>
          <w:bCs/>
          <w:color w:val="auto"/>
          <w:sz w:val="24"/>
          <w:szCs w:val="24"/>
          <w:lang w:val="zh-CN"/>
        </w:rPr>
        <w:t>一、评审方法</w:t>
      </w:r>
      <w:bookmarkEnd w:id="43"/>
      <w:bookmarkEnd w:id="44"/>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bookmarkStart w:id="45" w:name="_Toc513795704"/>
      <w:r>
        <w:rPr>
          <w:rFonts w:hint="eastAsia" w:asciiTheme="minorEastAsia" w:hAnsiTheme="minorEastAsia" w:eastAsiaTheme="minorEastAsia" w:cstheme="minorEastAsia"/>
          <w:b/>
          <w:bCs/>
          <w:color w:val="auto"/>
          <w:sz w:val="24"/>
          <w:szCs w:val="24"/>
        </w:rPr>
        <w:t>（一）</w:t>
      </w:r>
      <w:bookmarkEnd w:id="45"/>
      <w:r>
        <w:rPr>
          <w:rFonts w:hint="eastAsia" w:asciiTheme="minorEastAsia" w:hAnsiTheme="minorEastAsia" w:eastAsiaTheme="minorEastAsia" w:cstheme="minorEastAsia"/>
          <w:b/>
          <w:bCs/>
          <w:color w:val="auto"/>
          <w:sz w:val="24"/>
          <w:szCs w:val="24"/>
          <w:lang w:val="en-US" w:eastAsia="zh-CN"/>
        </w:rPr>
        <w:t>中标原则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bookmarkStart w:id="46" w:name="_Toc480355035"/>
      <w:r>
        <w:rPr>
          <w:rFonts w:hint="eastAsia" w:asciiTheme="minorEastAsia" w:hAnsiTheme="minorEastAsia" w:eastAsiaTheme="minorEastAsia" w:cstheme="minorEastAsia"/>
          <w:bCs/>
          <w:color w:val="auto"/>
          <w:sz w:val="24"/>
          <w:szCs w:val="24"/>
        </w:rPr>
        <w:t>本项目采用</w:t>
      </w:r>
      <w:r>
        <w:rPr>
          <w:rFonts w:hint="eastAsia" w:asciiTheme="minorEastAsia" w:hAnsiTheme="minorEastAsia" w:eastAsiaTheme="minorEastAsia" w:cstheme="minorEastAsia"/>
          <w:b/>
          <w:bCs/>
          <w:color w:val="auto"/>
          <w:sz w:val="24"/>
          <w:szCs w:val="24"/>
          <w:u w:val="single"/>
          <w:lang w:val="en-US" w:eastAsia="zh-CN"/>
        </w:rPr>
        <w:t>综合评估法</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对投租文件在资格性及符合性检查均合格的基础上根据商务评分表中的项目进行评审，综合评分</w:t>
      </w:r>
      <w:r>
        <w:rPr>
          <w:rFonts w:hint="eastAsia" w:asciiTheme="minorEastAsia" w:hAnsiTheme="minorEastAsia" w:eastAsiaTheme="minorEastAsia" w:cstheme="minorEastAsia"/>
          <w:bCs/>
          <w:color w:val="auto"/>
          <w:sz w:val="24"/>
          <w:szCs w:val="24"/>
        </w:rPr>
        <w:t>最高的投租人为第一中租候选人</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如经评审最高得分相同时，则租金</w:t>
      </w:r>
      <w:r>
        <w:rPr>
          <w:rFonts w:hint="eastAsia" w:asciiTheme="minorEastAsia" w:hAnsiTheme="minorEastAsia" w:cstheme="minorEastAsia"/>
          <w:bCs/>
          <w:color w:val="auto"/>
          <w:sz w:val="24"/>
          <w:szCs w:val="24"/>
          <w:lang w:val="en-US" w:eastAsia="zh-CN"/>
        </w:rPr>
        <w:t>投租</w:t>
      </w:r>
      <w:r>
        <w:rPr>
          <w:rFonts w:hint="eastAsia" w:asciiTheme="minorEastAsia" w:hAnsiTheme="minorEastAsia" w:eastAsiaTheme="minorEastAsia" w:cstheme="minorEastAsia"/>
          <w:bCs/>
          <w:color w:val="auto"/>
          <w:sz w:val="24"/>
          <w:szCs w:val="24"/>
          <w:lang w:val="en-US" w:eastAsia="zh-CN"/>
        </w:rPr>
        <w:t>报价最高者优先，若报价相同，则注册资金最高者优先，若以上均相同则业绩最高者（截止日前仍在运营的自主经营累计面积最高）优先</w:t>
      </w:r>
      <w:r>
        <w:rPr>
          <w:rFonts w:hint="eastAsia" w:asciiTheme="minorEastAsia" w:hAnsiTheme="minorEastAsia" w:eastAsiaTheme="minorEastAsia" w:cstheme="minorEastAsia"/>
          <w:bCs/>
          <w:color w:val="auto"/>
          <w:sz w:val="24"/>
          <w:szCs w:val="24"/>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bookmarkStart w:id="47" w:name="_Toc513795705"/>
      <w:r>
        <w:rPr>
          <w:rFonts w:hint="eastAsia" w:asciiTheme="minorEastAsia" w:hAnsiTheme="minorEastAsia" w:eastAsiaTheme="minorEastAsia" w:cstheme="minorEastAsia"/>
          <w:b/>
          <w:bCs/>
          <w:color w:val="auto"/>
          <w:sz w:val="24"/>
          <w:szCs w:val="24"/>
        </w:rPr>
        <w:t>（二）评审程序</w:t>
      </w:r>
      <w:bookmarkEnd w:id="47"/>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评审工作由招租人负责组织，具体评审事务由评审小组负责。</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评审小组成员到位后，推举其中一位评审专家担任评审组长，并由评审组长牵头组织该项目评审工作。评审小组按以下程序独立履行评审职责：</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1.资格性检查。依据法律法规和招租文件的规定，对投租文件中的资格证明、投租保证金等进行审查，以确定投租人是否具备投租资格。资格性检查资料表内容如下：</w:t>
      </w:r>
    </w:p>
    <w:tbl>
      <w:tblPr>
        <w:tblStyle w:val="2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3676"/>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检查因素</w:t>
            </w:r>
          </w:p>
        </w:tc>
        <w:tc>
          <w:tcPr>
            <w:tcW w:w="5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投租人应符合的资格条件</w:t>
            </w:r>
          </w:p>
        </w:tc>
        <w:tc>
          <w:tcPr>
            <w:tcW w:w="5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按第一篇章四、投租人资格要求检查。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投租保证金</w:t>
            </w:r>
          </w:p>
        </w:tc>
        <w:tc>
          <w:tcPr>
            <w:tcW w:w="5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按规定缴纳投租保证金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诚信履约情况</w:t>
            </w:r>
          </w:p>
        </w:tc>
        <w:tc>
          <w:tcPr>
            <w:tcW w:w="5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招租人将在“信用中国”（https://www.creditchina.gov.cn/）、“中国执行信息公开网”（http://zxgk.court.gov.cn/）或“政府采购严重违法失信行为信息记录”（http://www.ccgp.gov.cn/cr/list）网站中查询投租人信用记录，对列入失信记录名单的投租人将拒绝其投租。评审小组仅限于对上述网站中的查询结果进行审查并认定。</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（2）提供诚信声明（见格式文件）。</w:t>
            </w:r>
          </w:p>
        </w:tc>
      </w:tr>
    </w:tbl>
    <w:p>
      <w:pPr>
        <w:spacing w:line="380" w:lineRule="exact"/>
        <w:ind w:firstLine="560" w:firstLineChars="200"/>
        <w:rPr>
          <w:rFonts w:hint="eastAsia" w:asciiTheme="minorEastAsia" w:hAnsiTheme="minorEastAsia" w:eastAsiaTheme="minorEastAsia" w:cstheme="minorEastAsia"/>
          <w:bCs/>
          <w:color w:val="auto"/>
          <w:sz w:val="28"/>
          <w:szCs w:val="28"/>
        </w:rPr>
      </w:pPr>
    </w:p>
    <w:p>
      <w:pPr>
        <w:spacing w:line="380" w:lineRule="exact"/>
        <w:ind w:firstLine="560" w:firstLineChars="200"/>
        <w:rPr>
          <w:rFonts w:hint="eastAsia" w:asciiTheme="minorEastAsia" w:hAnsiTheme="minorEastAsia" w:eastAsiaTheme="minorEastAsia" w:cstheme="minorEastAsia"/>
          <w:bCs/>
          <w:color w:val="auto"/>
          <w:sz w:val="28"/>
          <w:szCs w:val="28"/>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2.符合性检查。依据招租文件的规定，从投租文件的有效性、完整性和对招租文件的响应程度进行审查，以确定是否对招租文件的实质性要求作出响应。符合性检查资料表如下：</w:t>
      </w:r>
    </w:p>
    <w:tbl>
      <w:tblPr>
        <w:tblStyle w:val="2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01"/>
        <w:gridCol w:w="1843"/>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评审因素</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评审租准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11</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有效性审查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投租文件签署</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投租文件上法定代表人或其授权代表人的签字或盖章齐全。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法定代表人（或自然人）身份证明及授权委托书</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法定代表人（或自然人）身份证明及授权委托书有效，符合招租文件规定的格式，签字或盖章齐全。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报价唯一</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只能在招租最低单价基础上报价，只能有一个报价，不得提交选择性报价。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22</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完整性审查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投租文件份数</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投租文件数量符合招租文件要求。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投租文件内容</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33</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招租文件的响应程度审查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投租文件内容</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对招租文件规定的招租内容及要求作出响应。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投租有效期</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满足招租文件规定。</w:t>
            </w:r>
          </w:p>
        </w:tc>
      </w:tr>
    </w:tbl>
    <w:p>
      <w:pPr>
        <w:spacing w:line="380" w:lineRule="exact"/>
        <w:ind w:firstLine="560" w:firstLineChars="200"/>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numPr>
          <w:ilvl w:val="0"/>
          <w:numId w:val="0"/>
        </w:numPr>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3.综合评分</w:t>
      </w:r>
    </w:p>
    <w:p>
      <w:pPr>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Cs/>
          <w:color w:val="auto"/>
          <w:sz w:val="28"/>
          <w:szCs w:val="28"/>
          <w:lang w:val="en-US" w:eastAsia="zh-CN"/>
        </w:rPr>
        <w:t xml:space="preserve">     </w:t>
      </w:r>
      <w:r>
        <w:rPr>
          <w:rFonts w:hint="eastAsia" w:asciiTheme="minorEastAsia" w:hAnsiTheme="minorEastAsia" w:eastAsiaTheme="minorEastAsia" w:cstheme="minorEastAsia"/>
          <w:b/>
          <w:color w:val="auto"/>
          <w:sz w:val="32"/>
          <w:szCs w:val="28"/>
          <w:highlight w:val="none"/>
        </w:rPr>
        <w:t>商务评分表</w:t>
      </w:r>
    </w:p>
    <w:tbl>
      <w:tblPr>
        <w:tblStyle w:val="20"/>
        <w:tblpPr w:leftFromText="180" w:rightFromText="180" w:vertAnchor="text" w:tblpXSpec="center" w:tblpY="1"/>
        <w:tblOverlap w:val="never"/>
        <w:tblW w:w="92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1619"/>
        <w:gridCol w:w="5244"/>
        <w:gridCol w:w="705"/>
        <w:gridCol w:w="7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603" w:type="dxa"/>
            <w:gridSpan w:val="2"/>
            <w:tcBorders>
              <w:top w:val="single" w:color="000000" w:sz="12"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r>
              <w:rPr>
                <w:rFonts w:hint="eastAsia" w:asciiTheme="minorEastAsia" w:hAnsiTheme="minorEastAsia" w:cstheme="minorEastAsia"/>
                <w:color w:val="auto"/>
                <w:sz w:val="22"/>
                <w:szCs w:val="22"/>
                <w:highlight w:val="none"/>
                <w:lang w:eastAsia="zh-CN"/>
              </w:rPr>
              <w:t>投租</w:t>
            </w:r>
            <w:r>
              <w:rPr>
                <w:rFonts w:hint="eastAsia" w:asciiTheme="minorEastAsia" w:hAnsiTheme="minorEastAsia" w:eastAsiaTheme="minorEastAsia" w:cstheme="minorEastAsia"/>
                <w:color w:val="auto"/>
                <w:sz w:val="22"/>
                <w:szCs w:val="22"/>
                <w:highlight w:val="none"/>
              </w:rPr>
              <w:t>人名称</w:t>
            </w:r>
          </w:p>
        </w:tc>
        <w:tc>
          <w:tcPr>
            <w:tcW w:w="6695" w:type="dxa"/>
            <w:gridSpan w:val="3"/>
            <w:tcBorders>
              <w:top w:val="single" w:color="000000" w:sz="12"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评分</w:t>
            </w:r>
          </w:p>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具体要求</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评分标准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分值</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资金</w:t>
            </w:r>
          </w:p>
          <w:p>
            <w:pPr>
              <w:pStyle w:val="9"/>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实力</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公司注册资金</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both"/>
              <w:rPr>
                <w:rFonts w:hint="eastAsia" w:asciiTheme="minorEastAsia" w:hAnsiTheme="minorEastAsia" w:eastAsiaTheme="minorEastAsia" w:cstheme="minorEastAsia"/>
                <w:b/>
                <w:bCs/>
                <w:color w:val="auto"/>
                <w:sz w:val="22"/>
                <w:szCs w:val="22"/>
                <w:highlight w:val="none"/>
                <w:lang w:val="zh-CN"/>
              </w:rPr>
            </w:pPr>
            <w:r>
              <w:rPr>
                <w:rFonts w:hint="eastAsia" w:asciiTheme="minorEastAsia" w:hAnsiTheme="minorEastAsia" w:eastAsiaTheme="minorEastAsia" w:cstheme="minorEastAsia"/>
                <w:b/>
                <w:bCs/>
                <w:color w:val="auto"/>
                <w:sz w:val="22"/>
                <w:szCs w:val="22"/>
                <w:highlight w:val="none"/>
                <w:lang w:val="zh-CN"/>
              </w:rPr>
              <w:t>公司注册资金；</w:t>
            </w:r>
          </w:p>
          <w:p>
            <w:pPr>
              <w:pStyle w:val="9"/>
              <w:spacing w:line="240" w:lineRule="exact"/>
              <w:jc w:val="both"/>
              <w:rPr>
                <w:rFonts w:hint="eastAsia" w:asciiTheme="minorEastAsia" w:hAnsiTheme="minorEastAsia" w:eastAsiaTheme="minorEastAsia" w:cstheme="minorEastAsia"/>
                <w:b/>
                <w:bCs/>
                <w:color w:val="auto"/>
                <w:sz w:val="22"/>
                <w:szCs w:val="22"/>
                <w:highlight w:val="none"/>
                <w:lang w:val="zh-CN"/>
              </w:rPr>
            </w:pPr>
            <w:r>
              <w:rPr>
                <w:rFonts w:hint="eastAsia" w:asciiTheme="minorEastAsia" w:hAnsiTheme="minorEastAsia" w:eastAsiaTheme="minorEastAsia" w:cstheme="minorEastAsia"/>
                <w:b/>
                <w:bCs/>
                <w:color w:val="auto"/>
                <w:sz w:val="22"/>
                <w:szCs w:val="22"/>
                <w:highlight w:val="none"/>
                <w:lang w:val="en-US" w:eastAsia="zh-CN"/>
              </w:rPr>
              <w:t>1.</w:t>
            </w:r>
            <w:r>
              <w:rPr>
                <w:rFonts w:hint="eastAsia" w:asciiTheme="minorEastAsia" w:hAnsiTheme="minorEastAsia" w:eastAsiaTheme="minorEastAsia" w:cstheme="minorEastAsia"/>
                <w:b/>
                <w:bCs/>
                <w:color w:val="auto"/>
                <w:sz w:val="22"/>
                <w:szCs w:val="22"/>
                <w:highlight w:val="none"/>
                <w:lang w:val="zh-CN"/>
              </w:rPr>
              <w:t>注册资金</w:t>
            </w:r>
            <w:r>
              <w:rPr>
                <w:rFonts w:hint="eastAsia" w:asciiTheme="minorEastAsia" w:hAnsiTheme="minorEastAsia" w:eastAsiaTheme="minorEastAsia" w:cstheme="minorEastAsia"/>
                <w:b/>
                <w:bCs/>
                <w:color w:val="auto"/>
                <w:sz w:val="22"/>
                <w:szCs w:val="22"/>
                <w:highlight w:val="none"/>
                <w:lang w:val="en-US" w:eastAsia="zh-CN"/>
              </w:rPr>
              <w:t>6</w:t>
            </w:r>
            <w:r>
              <w:rPr>
                <w:rFonts w:hint="eastAsia" w:asciiTheme="minorEastAsia" w:hAnsiTheme="minorEastAsia" w:eastAsiaTheme="minorEastAsia" w:cstheme="minorEastAsia"/>
                <w:b/>
                <w:bCs/>
                <w:color w:val="auto"/>
                <w:sz w:val="22"/>
                <w:szCs w:val="22"/>
                <w:highlight w:val="none"/>
                <w:lang w:val="zh-CN"/>
              </w:rPr>
              <w:t>00万元（含）以上的计</w:t>
            </w:r>
            <w:r>
              <w:rPr>
                <w:rFonts w:hint="eastAsia" w:asciiTheme="minorEastAsia" w:hAnsiTheme="minorEastAsia" w:cstheme="minorEastAsia"/>
                <w:b/>
                <w:bCs/>
                <w:color w:val="auto"/>
                <w:sz w:val="22"/>
                <w:szCs w:val="22"/>
                <w:highlight w:val="none"/>
                <w:lang w:val="en-US" w:eastAsia="zh-CN"/>
              </w:rPr>
              <w:t>1</w:t>
            </w:r>
            <w:r>
              <w:rPr>
                <w:rFonts w:hint="eastAsia" w:asciiTheme="minorEastAsia" w:hAnsiTheme="minorEastAsia" w:eastAsiaTheme="minorEastAsia" w:cstheme="minorEastAsia"/>
                <w:b/>
                <w:bCs/>
                <w:color w:val="auto"/>
                <w:sz w:val="22"/>
                <w:szCs w:val="22"/>
                <w:highlight w:val="none"/>
                <w:lang w:val="zh-CN"/>
              </w:rPr>
              <w:t>分；</w:t>
            </w:r>
          </w:p>
          <w:p>
            <w:pPr>
              <w:pStyle w:val="9"/>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2.</w:t>
            </w:r>
            <w:r>
              <w:rPr>
                <w:rFonts w:hint="eastAsia" w:asciiTheme="minorEastAsia" w:hAnsiTheme="minorEastAsia" w:eastAsiaTheme="minorEastAsia" w:cstheme="minorEastAsia"/>
                <w:b/>
                <w:bCs/>
                <w:color w:val="auto"/>
                <w:sz w:val="22"/>
                <w:szCs w:val="22"/>
                <w:highlight w:val="none"/>
                <w:lang w:val="zh-CN"/>
              </w:rPr>
              <w:t>注册资金</w:t>
            </w:r>
            <w:r>
              <w:rPr>
                <w:rFonts w:hint="eastAsia" w:asciiTheme="minorEastAsia" w:hAnsiTheme="minorEastAsia" w:eastAsiaTheme="minorEastAsia" w:cstheme="minorEastAsia"/>
                <w:b/>
                <w:bCs/>
                <w:color w:val="auto"/>
                <w:sz w:val="22"/>
                <w:szCs w:val="22"/>
                <w:highlight w:val="none"/>
                <w:lang w:val="en-US" w:eastAsia="zh-CN"/>
              </w:rPr>
              <w:t>6</w:t>
            </w:r>
            <w:r>
              <w:rPr>
                <w:rFonts w:hint="eastAsia" w:asciiTheme="minorEastAsia" w:hAnsiTheme="minorEastAsia" w:eastAsiaTheme="minorEastAsia" w:cstheme="minorEastAsia"/>
                <w:b/>
                <w:bCs/>
                <w:color w:val="auto"/>
                <w:sz w:val="22"/>
                <w:szCs w:val="22"/>
                <w:highlight w:val="none"/>
                <w:lang w:val="zh-CN"/>
              </w:rPr>
              <w:t>00万元以下的计</w:t>
            </w:r>
            <w:r>
              <w:rPr>
                <w:rFonts w:hint="eastAsia" w:asciiTheme="minorEastAsia" w:hAnsiTheme="minorEastAsia" w:eastAsiaTheme="minorEastAsia" w:cstheme="minorEastAsia"/>
                <w:b/>
                <w:bCs/>
                <w:color w:val="auto"/>
                <w:sz w:val="22"/>
                <w:szCs w:val="22"/>
                <w:highlight w:val="none"/>
                <w:lang w:val="en-US" w:eastAsia="zh-CN"/>
              </w:rPr>
              <w:t>0</w:t>
            </w:r>
            <w:r>
              <w:rPr>
                <w:rFonts w:hint="eastAsia" w:asciiTheme="minorEastAsia" w:hAnsiTheme="minorEastAsia" w:eastAsiaTheme="minorEastAsia" w:cstheme="minorEastAsia"/>
                <w:b/>
                <w:bCs/>
                <w:color w:val="auto"/>
                <w:sz w:val="22"/>
                <w:szCs w:val="22"/>
                <w:highlight w:val="none"/>
                <w:lang w:val="zh-CN"/>
              </w:rPr>
              <w:t>分（以营业执照上的注册资金为准）。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cstheme="minorEastAsia"/>
                <w:b/>
                <w:bCs/>
                <w:color w:val="auto"/>
                <w:sz w:val="22"/>
                <w:szCs w:val="22"/>
                <w:highlight w:val="none"/>
                <w:lang w:val="en-US" w:eastAsia="zh-CN"/>
              </w:rPr>
              <w:t>1</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984" w:type="dxa"/>
            <w:tcBorders>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从业经验（业绩）</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业绩</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cstheme="minorEastAsia"/>
                <w:color w:val="auto"/>
                <w:sz w:val="22"/>
                <w:szCs w:val="22"/>
                <w:highlight w:val="none"/>
                <w:lang w:eastAsia="zh-CN"/>
              </w:rPr>
              <w:t>投租</w:t>
            </w:r>
            <w:r>
              <w:rPr>
                <w:rFonts w:hint="eastAsia" w:asciiTheme="minorEastAsia" w:hAnsiTheme="minorEastAsia" w:eastAsiaTheme="minorEastAsia" w:cstheme="minorEastAsia"/>
                <w:color w:val="auto"/>
                <w:sz w:val="22"/>
                <w:szCs w:val="22"/>
                <w:highlight w:val="none"/>
              </w:rPr>
              <w:t>截止日前仍在运营的自主经营累计面积：</w:t>
            </w:r>
          </w:p>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经营面积</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000㎡（含）以上计</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p>
          <w:p>
            <w:pPr>
              <w:pStyle w:val="9"/>
              <w:spacing w:line="240" w:lineRule="exact"/>
              <w:jc w:val="left"/>
              <w:rPr>
                <w:rFonts w:hint="eastAsia" w:asciiTheme="minorEastAsia" w:hAnsiTheme="minorEastAsia" w:cstheme="minorEastAsia"/>
                <w:color w:val="auto"/>
                <w:sz w:val="22"/>
                <w:szCs w:val="22"/>
                <w:highlight w:val="none"/>
                <w:lang w:val="en-US" w:eastAsia="zh-CN"/>
              </w:rPr>
            </w:pPr>
            <w:r>
              <w:rPr>
                <w:rFonts w:hint="eastAsia" w:asciiTheme="minorEastAsia" w:hAnsi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经营面积</w:t>
            </w:r>
            <w:r>
              <w:rPr>
                <w:rFonts w:hint="eastAsia" w:asciiTheme="minorEastAsia" w:hAnsiTheme="minorEastAsia" w:eastAsiaTheme="minorEastAsia" w:cstheme="minorEastAsia"/>
                <w:color w:val="auto"/>
                <w:sz w:val="22"/>
                <w:szCs w:val="22"/>
                <w:highlight w:val="none"/>
                <w:lang w:val="en-US" w:eastAsia="zh-CN"/>
              </w:rPr>
              <w:t>1000(含)-5</w:t>
            </w:r>
            <w:r>
              <w:rPr>
                <w:rFonts w:hint="eastAsia" w:asciiTheme="minorEastAsia" w:hAnsiTheme="minorEastAsia" w:eastAsiaTheme="minorEastAsia" w:cstheme="minorEastAsia"/>
                <w:color w:val="auto"/>
                <w:sz w:val="22"/>
                <w:szCs w:val="22"/>
                <w:highlight w:val="none"/>
              </w:rPr>
              <w:t>000㎡的计</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cstheme="minorEastAsia"/>
                <w:color w:val="auto"/>
                <w:sz w:val="22"/>
                <w:szCs w:val="22"/>
                <w:highlight w:val="none"/>
                <w:lang w:val="en-US" w:eastAsia="zh-CN"/>
              </w:rPr>
              <w:t>；</w:t>
            </w:r>
          </w:p>
          <w:p>
            <w:pPr>
              <w:pStyle w:val="9"/>
              <w:spacing w:line="240" w:lineRule="exact"/>
              <w:jc w:val="left"/>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cstheme="minorEastAsia"/>
                <w:b/>
                <w:bCs/>
                <w:color w:val="auto"/>
                <w:sz w:val="22"/>
                <w:szCs w:val="22"/>
                <w:highlight w:val="none"/>
                <w:lang w:val="en-US" w:eastAsia="zh-CN"/>
              </w:rPr>
              <w:t>3.</w:t>
            </w:r>
            <w:r>
              <w:rPr>
                <w:rFonts w:hint="eastAsia" w:asciiTheme="minorEastAsia" w:hAnsiTheme="minorEastAsia" w:eastAsiaTheme="minorEastAsia" w:cstheme="minorEastAsia"/>
                <w:b/>
                <w:bCs/>
                <w:color w:val="auto"/>
                <w:sz w:val="22"/>
                <w:szCs w:val="22"/>
                <w:highlight w:val="none"/>
              </w:rPr>
              <w:t>经营面积</w:t>
            </w:r>
            <w:r>
              <w:rPr>
                <w:rFonts w:hint="eastAsia" w:asciiTheme="minorEastAsia" w:hAnsiTheme="minorEastAsia" w:eastAsiaTheme="minorEastAsia" w:cstheme="minorEastAsia"/>
                <w:b/>
                <w:bCs/>
                <w:color w:val="auto"/>
                <w:sz w:val="22"/>
                <w:szCs w:val="22"/>
                <w:highlight w:val="none"/>
                <w:lang w:val="en-US" w:eastAsia="zh-CN"/>
              </w:rPr>
              <w:t>1000</w:t>
            </w:r>
            <w:r>
              <w:rPr>
                <w:rFonts w:hint="eastAsia" w:asciiTheme="minorEastAsia" w:hAnsiTheme="minorEastAsia" w:eastAsiaTheme="minorEastAsia" w:cstheme="minorEastAsia"/>
                <w:b/>
                <w:bCs/>
                <w:color w:val="auto"/>
                <w:sz w:val="22"/>
                <w:szCs w:val="22"/>
                <w:highlight w:val="none"/>
              </w:rPr>
              <w:t>㎡</w:t>
            </w:r>
            <w:r>
              <w:rPr>
                <w:rFonts w:hint="eastAsia" w:asciiTheme="minorEastAsia" w:hAnsiTheme="minorEastAsia" w:cstheme="minorEastAsia"/>
                <w:b/>
                <w:bCs/>
                <w:color w:val="auto"/>
                <w:sz w:val="22"/>
                <w:szCs w:val="22"/>
                <w:highlight w:val="none"/>
                <w:lang w:val="en-US" w:eastAsia="zh-CN"/>
              </w:rPr>
              <w:t>以下</w:t>
            </w:r>
            <w:r>
              <w:rPr>
                <w:rFonts w:hint="eastAsia" w:asciiTheme="minorEastAsia" w:hAnsiTheme="minorEastAsia" w:eastAsiaTheme="minorEastAsia" w:cstheme="minorEastAsia"/>
                <w:b/>
                <w:bCs/>
                <w:color w:val="auto"/>
                <w:sz w:val="22"/>
                <w:szCs w:val="22"/>
                <w:highlight w:val="none"/>
              </w:rPr>
              <w:t>的计</w:t>
            </w:r>
            <w:r>
              <w:rPr>
                <w:rFonts w:hint="eastAsia" w:asciiTheme="minorEastAsia" w:hAnsiTheme="minorEastAsia" w:cstheme="minorEastAsia"/>
                <w:b/>
                <w:bCs/>
                <w:color w:val="auto"/>
                <w:sz w:val="22"/>
                <w:szCs w:val="22"/>
                <w:highlight w:val="none"/>
                <w:lang w:val="en-US" w:eastAsia="zh-CN"/>
              </w:rPr>
              <w:t>0</w:t>
            </w:r>
            <w:r>
              <w:rPr>
                <w:rFonts w:hint="eastAsia" w:asciiTheme="minorEastAsia" w:hAnsiTheme="minorEastAsia" w:eastAsiaTheme="minorEastAsia" w:cstheme="minorEastAsia"/>
                <w:b/>
                <w:bCs/>
                <w:color w:val="auto"/>
                <w:sz w:val="22"/>
                <w:szCs w:val="22"/>
                <w:highlight w:val="none"/>
              </w:rPr>
              <w:t>分</w:t>
            </w:r>
            <w:r>
              <w:rPr>
                <w:rFonts w:hint="eastAsia" w:asciiTheme="minorEastAsia" w:hAnsiTheme="minorEastAsia" w:cstheme="minorEastAsia"/>
                <w:b/>
                <w:bCs/>
                <w:color w:val="auto"/>
                <w:sz w:val="22"/>
                <w:szCs w:val="22"/>
                <w:highlight w:val="none"/>
                <w:lang w:eastAsia="zh-CN"/>
              </w:rPr>
              <w:t>。</w:t>
            </w:r>
          </w:p>
          <w:p>
            <w:pPr>
              <w:pStyle w:val="9"/>
              <w:spacing w:line="240" w:lineRule="exact"/>
              <w:jc w:val="lef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rPr>
              <w:t>（须提供租赁或经营合同复印件，有效时间以合同中体现的租赁周期或运营周期时间为准）。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984" w:type="dxa"/>
            <w:tcBorders>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其他证明</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有利于经营活动并保证足够经营资金的相关证明</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1、提供</w:t>
            </w:r>
            <w:r>
              <w:rPr>
                <w:rFonts w:hint="eastAsia" w:asciiTheme="minorEastAsia" w:hAnsiTheme="minorEastAsia" w:eastAsiaTheme="minorEastAsia" w:cstheme="minorEastAsia"/>
                <w:color w:val="auto"/>
                <w:sz w:val="22"/>
                <w:szCs w:val="22"/>
                <w:highlight w:val="none"/>
              </w:rPr>
              <w:t>有利于经营活动并保证足够经营资金的相关证明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如近</w:t>
            </w:r>
            <w:r>
              <w:rPr>
                <w:rFonts w:hint="eastAsia" w:asciiTheme="minorEastAsia" w:hAnsiTheme="minorEastAsia" w:cstheme="minorEastAsia"/>
                <w:color w:val="auto"/>
                <w:sz w:val="22"/>
                <w:szCs w:val="22"/>
                <w:highlight w:val="none"/>
                <w:lang w:val="en-US" w:eastAsia="zh-CN"/>
              </w:rPr>
              <w:t>3个月的</w:t>
            </w:r>
            <w:r>
              <w:rPr>
                <w:rFonts w:hint="eastAsia" w:asciiTheme="minorEastAsia" w:hAnsiTheme="minorEastAsia" w:eastAsiaTheme="minorEastAsia" w:cstheme="minorEastAsia"/>
                <w:color w:val="auto"/>
                <w:sz w:val="22"/>
                <w:szCs w:val="22"/>
                <w:highlight w:val="none"/>
                <w:lang w:val="en-US" w:eastAsia="zh-CN"/>
              </w:rPr>
              <w:t>银行流水</w:t>
            </w:r>
            <w:r>
              <w:rPr>
                <w:rFonts w:hint="eastAsia" w:asciiTheme="minorEastAsia" w:hAnsi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lang w:val="en-US" w:eastAsia="zh-CN"/>
              </w:rPr>
              <w:t>银行对账单等）</w:t>
            </w:r>
            <w:r>
              <w:rPr>
                <w:rFonts w:hint="eastAsia" w:asciiTheme="minorEastAsia" w:hAnsiTheme="minorEastAsia" w:eastAsiaTheme="minorEastAsia" w:cstheme="minorEastAsia"/>
                <w:color w:val="auto"/>
                <w:sz w:val="22"/>
                <w:szCs w:val="22"/>
                <w:highlight w:val="none"/>
              </w:rPr>
              <w:t>的计</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p>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2、未提供相关证明的计0分</w:t>
            </w:r>
            <w:r>
              <w:rPr>
                <w:rFonts w:hint="eastAsia" w:asciiTheme="minorEastAsia" w:hAnsiTheme="minorEastAsia" w:eastAsiaTheme="minorEastAsia" w:cstheme="minorEastAsia"/>
                <w:color w:val="auto"/>
                <w:sz w:val="22"/>
                <w:szCs w:val="22"/>
                <w:highlight w:val="none"/>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984" w:type="dxa"/>
            <w:tcBorders>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酒店用电基建</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用电基础设施建设</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1.由出租方提供入户电源，向承租</w:t>
            </w:r>
            <w:r>
              <w:rPr>
                <w:rFonts w:hint="eastAsia" w:asciiTheme="minorEastAsia" w:hAnsiTheme="minorEastAsia" w:cstheme="minorEastAsia"/>
                <w:color w:val="auto"/>
                <w:sz w:val="22"/>
                <w:szCs w:val="22"/>
                <w:highlight w:val="none"/>
                <w:lang w:val="en-US" w:eastAsia="zh-CN"/>
              </w:rPr>
              <w:t>方</w:t>
            </w:r>
            <w:r>
              <w:rPr>
                <w:rFonts w:hint="eastAsia" w:asciiTheme="minorEastAsia" w:hAnsiTheme="minorEastAsia" w:eastAsiaTheme="minorEastAsia" w:cstheme="minorEastAsia"/>
                <w:color w:val="auto"/>
                <w:sz w:val="22"/>
                <w:szCs w:val="22"/>
                <w:highlight w:val="none"/>
                <w:lang w:val="en-US" w:eastAsia="zh-CN"/>
              </w:rPr>
              <w:t>收取电费及服务费计1分；</w:t>
            </w:r>
          </w:p>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2.由承租方自行投资建设用电基础设施（投资费用需双方认可），合约期满后如不续租，业主按双方认可</w:t>
            </w:r>
            <w:r>
              <w:rPr>
                <w:rFonts w:hint="eastAsia" w:asciiTheme="minorEastAsia" w:hAnsiTheme="minorEastAsia" w:cstheme="minorEastAsia"/>
                <w:color w:val="auto"/>
                <w:sz w:val="22"/>
                <w:szCs w:val="22"/>
                <w:highlight w:val="none"/>
                <w:lang w:val="en-US" w:eastAsia="zh-CN"/>
              </w:rPr>
              <w:t>的</w:t>
            </w:r>
            <w:r>
              <w:rPr>
                <w:rFonts w:hint="eastAsia" w:asciiTheme="minorEastAsia" w:hAnsiTheme="minorEastAsia" w:eastAsiaTheme="minorEastAsia" w:cstheme="minorEastAsia"/>
                <w:color w:val="auto"/>
                <w:sz w:val="22"/>
                <w:szCs w:val="22"/>
                <w:highlight w:val="none"/>
                <w:lang w:val="en-US" w:eastAsia="zh-CN"/>
              </w:rPr>
              <w:t>评估机构评估</w:t>
            </w:r>
            <w:r>
              <w:rPr>
                <w:rFonts w:hint="eastAsia" w:asciiTheme="minorEastAsia" w:hAnsiTheme="minorEastAsia" w:cstheme="minorEastAsia"/>
                <w:color w:val="auto"/>
                <w:sz w:val="22"/>
                <w:szCs w:val="22"/>
                <w:highlight w:val="none"/>
                <w:lang w:val="en-US" w:eastAsia="zh-CN"/>
              </w:rPr>
              <w:t>的</w:t>
            </w:r>
            <w:r>
              <w:rPr>
                <w:rFonts w:hint="eastAsia" w:asciiTheme="minorEastAsia" w:hAnsiTheme="minorEastAsia" w:eastAsiaTheme="minorEastAsia" w:cstheme="minorEastAsia"/>
                <w:color w:val="auto"/>
                <w:sz w:val="22"/>
                <w:szCs w:val="22"/>
                <w:highlight w:val="none"/>
                <w:lang w:val="en-US" w:eastAsia="zh-CN"/>
              </w:rPr>
              <w:t>残值</w:t>
            </w:r>
            <w:r>
              <w:rPr>
                <w:rFonts w:hint="eastAsia" w:asciiTheme="minorEastAsia" w:hAnsiTheme="minorEastAsia" w:cstheme="minorEastAsia"/>
                <w:color w:val="auto"/>
                <w:sz w:val="22"/>
                <w:szCs w:val="22"/>
                <w:highlight w:val="none"/>
                <w:lang w:val="en-US" w:eastAsia="zh-CN"/>
              </w:rPr>
              <w:t>进行</w:t>
            </w:r>
            <w:r>
              <w:rPr>
                <w:rFonts w:hint="eastAsia" w:asciiTheme="minorEastAsia" w:hAnsiTheme="minorEastAsia" w:eastAsiaTheme="minorEastAsia" w:cstheme="minorEastAsia"/>
                <w:color w:val="auto"/>
                <w:sz w:val="22"/>
                <w:szCs w:val="22"/>
                <w:highlight w:val="none"/>
                <w:lang w:val="en-US" w:eastAsia="zh-CN"/>
              </w:rPr>
              <w:t>回收计2分。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年租金涨幅</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租期内3年后租金涨幅</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1.租赁期每三年租金在上年度周期租金的基础上递增5% 计1分；</w:t>
            </w:r>
          </w:p>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2.租赁期每三年租金在上年度周期租金的基础上递增5%以上 计2分。（涨幅不足1%不加分）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cstheme="minorEastAsia"/>
                <w:color w:val="auto"/>
                <w:sz w:val="22"/>
                <w:szCs w:val="22"/>
                <w:highlight w:val="none"/>
                <w:lang w:val="en-US" w:eastAsia="zh-CN"/>
              </w:rPr>
              <w:t>履约</w:t>
            </w:r>
            <w:r>
              <w:rPr>
                <w:rFonts w:hint="eastAsia" w:asciiTheme="minorEastAsia" w:hAnsiTheme="minorEastAsia" w:eastAsiaTheme="minorEastAsia" w:cstheme="minorEastAsia"/>
                <w:color w:val="auto"/>
                <w:sz w:val="22"/>
                <w:szCs w:val="22"/>
                <w:highlight w:val="none"/>
              </w:rPr>
              <w:t>保证金</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以</w:t>
            </w:r>
            <w:r>
              <w:rPr>
                <w:rFonts w:hint="eastAsia" w:asciiTheme="minorEastAsia" w:hAnsiTheme="minorEastAsia" w:cstheme="minorEastAsia"/>
                <w:color w:val="auto"/>
                <w:sz w:val="22"/>
                <w:szCs w:val="22"/>
                <w:highlight w:val="none"/>
                <w:lang w:eastAsia="zh-CN"/>
              </w:rPr>
              <w:t>投租</w:t>
            </w:r>
            <w:r>
              <w:rPr>
                <w:rFonts w:hint="eastAsia" w:asciiTheme="minorEastAsia" w:hAnsiTheme="minorEastAsia" w:eastAsiaTheme="minorEastAsia" w:cstheme="minorEastAsia"/>
                <w:color w:val="auto"/>
                <w:sz w:val="22"/>
                <w:szCs w:val="22"/>
                <w:highlight w:val="none"/>
              </w:rPr>
              <w:t>报价</w:t>
            </w:r>
          </w:p>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汇总表为准</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承诺</w:t>
            </w:r>
            <w:r>
              <w:rPr>
                <w:rFonts w:hint="eastAsia" w:asciiTheme="minorEastAsia" w:hAnsiTheme="minorEastAsia" w:eastAsiaTheme="minorEastAsia" w:cstheme="minorEastAsia"/>
                <w:color w:val="auto"/>
                <w:sz w:val="22"/>
                <w:szCs w:val="22"/>
                <w:highlight w:val="none"/>
                <w:lang w:val="en-US" w:eastAsia="zh-CN"/>
              </w:rPr>
              <w:t>履约</w:t>
            </w:r>
            <w:r>
              <w:rPr>
                <w:rFonts w:hint="eastAsia" w:asciiTheme="minorEastAsia" w:hAnsiTheme="minorEastAsia" w:cstheme="minorEastAsia"/>
                <w:color w:val="auto"/>
                <w:sz w:val="22"/>
                <w:szCs w:val="22"/>
                <w:highlight w:val="none"/>
                <w:lang w:val="en-US" w:eastAsia="zh-CN"/>
              </w:rPr>
              <w:t>保证</w:t>
            </w:r>
            <w:r>
              <w:rPr>
                <w:rFonts w:hint="eastAsia" w:asciiTheme="minorEastAsia" w:hAnsiTheme="minorEastAsia" w:eastAsiaTheme="minorEastAsia" w:cstheme="minorEastAsia"/>
                <w:color w:val="auto"/>
                <w:sz w:val="22"/>
                <w:szCs w:val="22"/>
                <w:highlight w:val="none"/>
              </w:rPr>
              <w:t>证金按</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个月租金支付的计</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p>
          <w:p>
            <w:pPr>
              <w:pStyle w:val="9"/>
              <w:spacing w:line="240" w:lineRule="exact"/>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承诺</w:t>
            </w:r>
            <w:r>
              <w:rPr>
                <w:rFonts w:hint="eastAsia" w:asciiTheme="minorEastAsia" w:hAnsiTheme="minorEastAsia" w:eastAsiaTheme="minorEastAsia" w:cstheme="minorEastAsia"/>
                <w:color w:val="auto"/>
                <w:sz w:val="22"/>
                <w:szCs w:val="22"/>
                <w:highlight w:val="none"/>
                <w:lang w:val="en-US" w:eastAsia="zh-CN"/>
              </w:rPr>
              <w:t>履约</w:t>
            </w:r>
            <w:r>
              <w:rPr>
                <w:rFonts w:hint="eastAsia" w:asciiTheme="minorEastAsia" w:hAnsiTheme="minorEastAsia" w:cstheme="minorEastAsia"/>
                <w:color w:val="auto"/>
                <w:sz w:val="22"/>
                <w:szCs w:val="22"/>
                <w:highlight w:val="none"/>
                <w:lang w:val="en-US" w:eastAsia="zh-CN"/>
              </w:rPr>
              <w:t>保证</w:t>
            </w:r>
            <w:r>
              <w:rPr>
                <w:rFonts w:hint="eastAsia" w:asciiTheme="minorEastAsia" w:hAnsiTheme="minorEastAsia" w:eastAsiaTheme="minorEastAsia" w:cstheme="minorEastAsia"/>
                <w:color w:val="auto"/>
                <w:sz w:val="22"/>
                <w:szCs w:val="22"/>
                <w:highlight w:val="none"/>
              </w:rPr>
              <w:t>证金按6个月租金支付的计</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租金</w:t>
            </w:r>
          </w:p>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支付</w:t>
            </w:r>
          </w:p>
          <w:p>
            <w:pPr>
              <w:pStyle w:val="9"/>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cstheme="minorEastAsia"/>
                <w:color w:val="auto"/>
                <w:sz w:val="22"/>
                <w:szCs w:val="22"/>
                <w:highlight w:val="none"/>
                <w:lang w:val="en-US" w:eastAsia="zh-CN"/>
              </w:rPr>
              <w:t>周期</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以</w:t>
            </w:r>
            <w:r>
              <w:rPr>
                <w:rFonts w:hint="eastAsia" w:asciiTheme="minorEastAsia" w:hAnsiTheme="minorEastAsia" w:cstheme="minorEastAsia"/>
                <w:color w:val="auto"/>
                <w:sz w:val="22"/>
                <w:szCs w:val="22"/>
                <w:highlight w:val="none"/>
                <w:lang w:eastAsia="zh-CN"/>
              </w:rPr>
              <w:t>投租</w:t>
            </w:r>
            <w:r>
              <w:rPr>
                <w:rFonts w:hint="eastAsia" w:asciiTheme="minorEastAsia" w:hAnsiTheme="minorEastAsia" w:eastAsiaTheme="minorEastAsia" w:cstheme="minorEastAsia"/>
                <w:color w:val="auto"/>
                <w:sz w:val="22"/>
                <w:szCs w:val="22"/>
                <w:highlight w:val="none"/>
              </w:rPr>
              <w:t>报价</w:t>
            </w:r>
          </w:p>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汇总表为准</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承诺租金按季度一付的计</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p>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承诺租金按半年一付的计</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val="en-US" w:eastAsia="zh-CN"/>
              </w:rPr>
              <w:t>；</w:t>
            </w:r>
          </w:p>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承诺租金按</w:t>
            </w:r>
            <w:r>
              <w:rPr>
                <w:rFonts w:hint="eastAsia" w:asciiTheme="minorEastAsia" w:hAnsiTheme="minorEastAsia" w:eastAsiaTheme="minorEastAsia" w:cstheme="minorEastAsia"/>
                <w:color w:val="auto"/>
                <w:sz w:val="22"/>
                <w:szCs w:val="22"/>
                <w:highlight w:val="none"/>
                <w:lang w:val="en-US" w:eastAsia="zh-CN"/>
              </w:rPr>
              <w:t>一</w:t>
            </w:r>
            <w:r>
              <w:rPr>
                <w:rFonts w:hint="eastAsia" w:asciiTheme="minorEastAsia" w:hAnsiTheme="minorEastAsia" w:eastAsiaTheme="minorEastAsia" w:cstheme="minorEastAsia"/>
                <w:color w:val="auto"/>
                <w:sz w:val="22"/>
                <w:szCs w:val="22"/>
                <w:highlight w:val="none"/>
              </w:rPr>
              <w:t>年一付的计</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cstheme="minorEastAsia"/>
                <w:color w:val="auto"/>
                <w:sz w:val="22"/>
                <w:szCs w:val="22"/>
                <w:highlight w:val="none"/>
                <w:lang w:val="en-US" w:eastAsia="zh-CN"/>
              </w:rPr>
              <w:t>3</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b/>
                <w:bCs/>
                <w:color w:val="auto"/>
                <w:sz w:val="22"/>
                <w:szCs w:val="22"/>
                <w:highlight w:val="none"/>
                <w:lang w:eastAsia="zh-CN"/>
              </w:rPr>
            </w:pPr>
            <w:r>
              <w:rPr>
                <w:rFonts w:hint="eastAsia" w:asciiTheme="minorEastAsia" w:hAnsiTheme="minorEastAsia" w:cstheme="minorEastAsia"/>
                <w:b/>
                <w:bCs/>
                <w:color w:val="auto"/>
                <w:sz w:val="22"/>
                <w:szCs w:val="22"/>
                <w:highlight w:val="none"/>
                <w:lang w:eastAsia="zh-CN"/>
              </w:rPr>
              <w:t>投租</w:t>
            </w:r>
          </w:p>
          <w:p>
            <w:pPr>
              <w:pStyle w:val="9"/>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报价</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cstheme="minorEastAsia"/>
                <w:b/>
                <w:bCs/>
                <w:color w:val="auto"/>
                <w:sz w:val="22"/>
                <w:szCs w:val="22"/>
                <w:highlight w:val="none"/>
                <w:lang w:eastAsia="zh-CN"/>
              </w:rPr>
              <w:t>招租</w:t>
            </w:r>
            <w:r>
              <w:rPr>
                <w:rFonts w:hint="eastAsia" w:asciiTheme="minorEastAsia" w:hAnsiTheme="minorEastAsia" w:eastAsiaTheme="minorEastAsia" w:cstheme="minorEastAsia"/>
                <w:b/>
                <w:bCs/>
                <w:color w:val="auto"/>
                <w:sz w:val="22"/>
                <w:szCs w:val="22"/>
                <w:highlight w:val="none"/>
              </w:rPr>
              <w:t>底价</w:t>
            </w:r>
            <w:r>
              <w:rPr>
                <w:rFonts w:hint="eastAsia" w:asciiTheme="minorEastAsia" w:hAnsiTheme="minorEastAsia" w:cstheme="minorEastAsia"/>
                <w:b/>
                <w:bCs/>
                <w:color w:val="auto"/>
                <w:sz w:val="22"/>
                <w:szCs w:val="22"/>
                <w:highlight w:val="none"/>
                <w:lang w:val="en-US" w:eastAsia="zh-CN"/>
              </w:rPr>
              <w:t>22</w:t>
            </w:r>
            <w:r>
              <w:rPr>
                <w:rFonts w:hint="eastAsia" w:asciiTheme="minorEastAsia" w:hAnsiTheme="minorEastAsia" w:eastAsiaTheme="minorEastAsia" w:cstheme="minorEastAsia"/>
                <w:b/>
                <w:bCs/>
                <w:color w:val="auto"/>
                <w:sz w:val="22"/>
                <w:szCs w:val="22"/>
                <w:highlight w:val="none"/>
              </w:rPr>
              <w:t>元/</w:t>
            </w:r>
            <w:r>
              <w:rPr>
                <w:rFonts w:hint="eastAsia" w:asciiTheme="minorEastAsia" w:hAnsiTheme="minorEastAsia" w:eastAsiaTheme="minorEastAsia" w:cstheme="minorEastAsia"/>
                <w:b/>
                <w:bCs/>
                <w:color w:val="auto"/>
                <w:sz w:val="22"/>
                <w:szCs w:val="22"/>
                <w:highlight w:val="none"/>
                <w:lang w:eastAsia="zh-CN"/>
              </w:rPr>
              <w:t>平方米</w:t>
            </w:r>
            <w:r>
              <w:rPr>
                <w:rFonts w:hint="eastAsia" w:asciiTheme="minorEastAsia" w:hAnsiTheme="minorEastAsia" w:eastAsiaTheme="minorEastAsia" w:cstheme="minorEastAsia"/>
                <w:b/>
                <w:bCs/>
                <w:color w:val="auto"/>
                <w:sz w:val="22"/>
                <w:szCs w:val="22"/>
                <w:highlight w:val="none"/>
              </w:rPr>
              <w:t>/月</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spacing w:line="240" w:lineRule="exact"/>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基准价2</w:t>
            </w:r>
            <w:r>
              <w:rPr>
                <w:rFonts w:hint="eastAsia" w:asciiTheme="minorEastAsia" w:hAnsiTheme="minorEastAsia" w:cstheme="minorEastAsia"/>
                <w:b/>
                <w:bCs/>
                <w:color w:val="auto"/>
                <w:sz w:val="22"/>
                <w:szCs w:val="22"/>
                <w:highlight w:val="none"/>
                <w:lang w:val="en-US" w:eastAsia="zh-CN"/>
              </w:rPr>
              <w:t>2</w:t>
            </w:r>
            <w:r>
              <w:rPr>
                <w:rFonts w:hint="eastAsia" w:asciiTheme="minorEastAsia" w:hAnsiTheme="minorEastAsia" w:eastAsiaTheme="minorEastAsia" w:cstheme="minorEastAsia"/>
                <w:b/>
                <w:bCs/>
                <w:color w:val="auto"/>
                <w:sz w:val="22"/>
                <w:szCs w:val="22"/>
                <w:highlight w:val="none"/>
              </w:rPr>
              <w:t>元/</w:t>
            </w:r>
            <w:r>
              <w:rPr>
                <w:rFonts w:hint="eastAsia" w:asciiTheme="minorEastAsia" w:hAnsiTheme="minorEastAsia" w:eastAsiaTheme="minorEastAsia" w:cstheme="minorEastAsia"/>
                <w:b/>
                <w:bCs/>
                <w:color w:val="auto"/>
                <w:sz w:val="22"/>
                <w:szCs w:val="22"/>
                <w:highlight w:val="none"/>
                <w:lang w:eastAsia="zh-CN"/>
              </w:rPr>
              <w:t>平方米</w:t>
            </w:r>
            <w:r>
              <w:rPr>
                <w:rFonts w:hint="eastAsia" w:asciiTheme="minorEastAsia" w:hAnsiTheme="minorEastAsia" w:eastAsiaTheme="minorEastAsia" w:cstheme="minorEastAsia"/>
                <w:b/>
                <w:bCs/>
                <w:color w:val="auto"/>
                <w:sz w:val="22"/>
                <w:szCs w:val="22"/>
                <w:highlight w:val="none"/>
              </w:rPr>
              <w:t>/月</w:t>
            </w:r>
            <w:r>
              <w:rPr>
                <w:rFonts w:hint="eastAsia" w:asciiTheme="minorEastAsia" w:hAnsiTheme="minorEastAsia" w:eastAsiaTheme="minorEastAsia" w:cstheme="minorEastAsia"/>
                <w:b/>
                <w:bCs/>
                <w:color w:val="auto"/>
                <w:sz w:val="22"/>
                <w:szCs w:val="22"/>
                <w:highlight w:val="none"/>
                <w:lang w:eastAsia="zh-CN"/>
              </w:rPr>
              <w:t>（</w:t>
            </w:r>
            <w:r>
              <w:rPr>
                <w:rFonts w:hint="eastAsia" w:asciiTheme="minorEastAsia" w:hAnsiTheme="minorEastAsia" w:eastAsiaTheme="minorEastAsia" w:cstheme="minorEastAsia"/>
                <w:b/>
                <w:bCs/>
                <w:color w:val="auto"/>
                <w:sz w:val="22"/>
                <w:szCs w:val="22"/>
                <w:highlight w:val="none"/>
                <w:lang w:val="en-US" w:eastAsia="zh-CN"/>
              </w:rPr>
              <w:t>含税价）</w:t>
            </w:r>
            <w:r>
              <w:rPr>
                <w:rFonts w:hint="eastAsia" w:asciiTheme="minorEastAsia" w:hAnsiTheme="minorEastAsia" w:eastAsiaTheme="minorEastAsia" w:cstheme="minorEastAsia"/>
                <w:b/>
                <w:bCs/>
                <w:color w:val="auto"/>
                <w:sz w:val="22"/>
                <w:szCs w:val="22"/>
                <w:highlight w:val="none"/>
              </w:rPr>
              <w:t>，基准价满分</w:t>
            </w:r>
            <w:r>
              <w:rPr>
                <w:rFonts w:hint="eastAsia" w:asciiTheme="minorEastAsia" w:hAnsiTheme="minorEastAsia" w:cstheme="minorEastAsia"/>
                <w:b/>
                <w:bCs/>
                <w:color w:val="auto"/>
                <w:sz w:val="22"/>
                <w:szCs w:val="22"/>
                <w:highlight w:val="none"/>
                <w:lang w:val="en-US" w:eastAsia="zh-CN"/>
              </w:rPr>
              <w:t>80</w:t>
            </w:r>
            <w:r>
              <w:rPr>
                <w:rFonts w:hint="eastAsia" w:asciiTheme="minorEastAsia" w:hAnsiTheme="minorEastAsia" w:eastAsiaTheme="minorEastAsia" w:cstheme="minorEastAsia"/>
                <w:b/>
                <w:bCs/>
                <w:color w:val="auto"/>
                <w:sz w:val="22"/>
                <w:szCs w:val="22"/>
                <w:highlight w:val="none"/>
              </w:rPr>
              <w:t>分，每高于基准价</w:t>
            </w:r>
            <w:r>
              <w:rPr>
                <w:rFonts w:hint="eastAsia" w:asciiTheme="minorEastAsia" w:hAnsiTheme="minorEastAsia" w:cstheme="minorEastAsia"/>
                <w:b/>
                <w:bCs/>
                <w:color w:val="auto"/>
                <w:sz w:val="22"/>
                <w:szCs w:val="22"/>
                <w:highlight w:val="none"/>
                <w:lang w:val="en-US" w:eastAsia="zh-CN"/>
              </w:rPr>
              <w:t>1</w:t>
            </w:r>
            <w:r>
              <w:rPr>
                <w:rFonts w:hint="eastAsia" w:asciiTheme="minorEastAsia" w:hAnsiTheme="minorEastAsia" w:eastAsiaTheme="minorEastAsia" w:cstheme="minorEastAsia"/>
                <w:b/>
                <w:bCs/>
                <w:color w:val="auto"/>
                <w:sz w:val="22"/>
                <w:szCs w:val="22"/>
                <w:highlight w:val="none"/>
              </w:rPr>
              <w:t>元加</w:t>
            </w:r>
            <w:r>
              <w:rPr>
                <w:rFonts w:hint="eastAsia" w:asciiTheme="minorEastAsia" w:hAnsiTheme="minorEastAsia" w:eastAsiaTheme="minorEastAsia" w:cstheme="minorEastAsia"/>
                <w:b/>
                <w:bCs/>
                <w:color w:val="auto"/>
                <w:sz w:val="22"/>
                <w:szCs w:val="22"/>
                <w:highlight w:val="none"/>
                <w:lang w:val="en-US" w:eastAsia="zh-CN"/>
              </w:rPr>
              <w:t>1</w:t>
            </w:r>
            <w:r>
              <w:rPr>
                <w:rFonts w:hint="eastAsia" w:asciiTheme="minorEastAsia" w:hAnsiTheme="minorEastAsia" w:eastAsiaTheme="minorEastAsia" w:cstheme="minorEastAsia"/>
                <w:b/>
                <w:bCs/>
                <w:color w:val="auto"/>
                <w:sz w:val="22"/>
                <w:szCs w:val="22"/>
                <w:highlight w:val="none"/>
              </w:rPr>
              <w:t>分（不足</w:t>
            </w:r>
            <w:r>
              <w:rPr>
                <w:rFonts w:hint="eastAsia" w:asciiTheme="minorEastAsia" w:hAnsiTheme="minorEastAsia" w:cstheme="minorEastAsia"/>
                <w:b/>
                <w:bCs/>
                <w:color w:val="auto"/>
                <w:sz w:val="22"/>
                <w:szCs w:val="22"/>
                <w:highlight w:val="none"/>
                <w:lang w:val="en-US" w:eastAsia="zh-CN"/>
              </w:rPr>
              <w:t>1</w:t>
            </w:r>
            <w:r>
              <w:rPr>
                <w:rFonts w:hint="eastAsia" w:asciiTheme="minorEastAsia" w:hAnsiTheme="minorEastAsia" w:eastAsiaTheme="minorEastAsia" w:cstheme="minorEastAsia"/>
                <w:b/>
                <w:bCs/>
                <w:color w:val="auto"/>
                <w:sz w:val="22"/>
                <w:szCs w:val="22"/>
                <w:highlight w:val="none"/>
              </w:rPr>
              <w:t>元不加分）。</w:t>
            </w:r>
          </w:p>
          <w:p>
            <w:pPr>
              <w:pStyle w:val="9"/>
              <w:numPr>
                <w:ilvl w:val="0"/>
                <w:numId w:val="0"/>
              </w:numPr>
              <w:spacing w:line="240" w:lineRule="exact"/>
              <w:jc w:val="left"/>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eastAsia="zh-CN"/>
              </w:rPr>
              <w:t>（</w:t>
            </w:r>
            <w:r>
              <w:rPr>
                <w:rFonts w:hint="eastAsia" w:asciiTheme="minorEastAsia" w:hAnsiTheme="minorEastAsia" w:eastAsiaTheme="minorEastAsia" w:cstheme="minorEastAsia"/>
                <w:b/>
                <w:bCs/>
                <w:color w:val="auto"/>
                <w:sz w:val="22"/>
                <w:szCs w:val="22"/>
                <w:highlight w:val="none"/>
                <w:lang w:val="en-US" w:eastAsia="zh-CN"/>
              </w:rPr>
              <w:t>该项得分原则上上不封顶，最终得分按报价计算）</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84" w:type="dxa"/>
            <w:tcBorders>
              <w:top w:val="single" w:color="auto" w:sz="4" w:space="0"/>
              <w:left w:val="single" w:color="000000" w:sz="12" w:space="0"/>
              <w:bottom w:val="single" w:color="000000" w:sz="12" w:space="0"/>
              <w:right w:val="single" w:color="auto" w:sz="4" w:space="0"/>
            </w:tcBorders>
            <w:noWrap w:val="0"/>
            <w:vAlign w:val="center"/>
          </w:tcPr>
          <w:p>
            <w:pPr>
              <w:pStyle w:val="9"/>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合计</w:t>
            </w:r>
          </w:p>
        </w:tc>
        <w:tc>
          <w:tcPr>
            <w:tcW w:w="1619" w:type="dxa"/>
            <w:tcBorders>
              <w:top w:val="single" w:color="auto" w:sz="4" w:space="0"/>
              <w:left w:val="single" w:color="auto" w:sz="4" w:space="0"/>
              <w:bottom w:val="single" w:color="000000" w:sz="12" w:space="0"/>
              <w:right w:val="single" w:color="auto" w:sz="4" w:space="0"/>
            </w:tcBorders>
            <w:noWrap w:val="0"/>
            <w:vAlign w:val="center"/>
          </w:tcPr>
          <w:p>
            <w:pPr>
              <w:pStyle w:val="9"/>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p>
        </w:tc>
        <w:tc>
          <w:tcPr>
            <w:tcW w:w="5244" w:type="dxa"/>
            <w:tcBorders>
              <w:top w:val="single" w:color="auto" w:sz="4" w:space="0"/>
              <w:left w:val="single" w:color="auto" w:sz="4" w:space="0"/>
              <w:bottom w:val="single" w:color="000000" w:sz="12" w:space="0"/>
              <w:right w:val="single" w:color="auto" w:sz="4" w:space="0"/>
            </w:tcBorders>
            <w:noWrap w:val="0"/>
            <w:vAlign w:val="center"/>
          </w:tcPr>
          <w:p>
            <w:pPr>
              <w:pStyle w:val="9"/>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总分暂定100分，最终得分以实计情况计算为准</w:t>
            </w:r>
          </w:p>
        </w:tc>
        <w:tc>
          <w:tcPr>
            <w:tcW w:w="705" w:type="dxa"/>
            <w:tcBorders>
              <w:top w:val="single" w:color="auto" w:sz="4" w:space="0"/>
              <w:left w:val="single" w:color="auto" w:sz="4" w:space="0"/>
              <w:bottom w:val="single" w:color="000000" w:sz="12"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100</w:t>
            </w:r>
          </w:p>
        </w:tc>
        <w:tc>
          <w:tcPr>
            <w:tcW w:w="746" w:type="dxa"/>
            <w:tcBorders>
              <w:top w:val="single" w:color="auto" w:sz="4" w:space="0"/>
              <w:left w:val="single" w:color="auto" w:sz="4" w:space="0"/>
              <w:bottom w:val="single" w:color="000000" w:sz="12"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1"/>
          <w:sz w:val="24"/>
          <w:szCs w:val="24"/>
          <w:vertAlign w:val="baseline"/>
          <w:lang w:val="en-US" w:eastAsia="zh-CN" w:bidi="ar-SA"/>
        </w:rPr>
      </w:pPr>
      <w:r>
        <w:rPr>
          <w:rFonts w:hint="eastAsia" w:asciiTheme="minorEastAsia" w:hAnsiTheme="minorEastAsia" w:eastAsiaTheme="minorEastAsia" w:cstheme="minorEastAsia"/>
          <w:color w:val="auto"/>
          <w:kern w:val="1"/>
          <w:sz w:val="24"/>
          <w:szCs w:val="24"/>
          <w:vertAlign w:val="baseline"/>
          <w:lang w:val="en-US" w:eastAsia="zh-CN" w:bidi="ar-SA"/>
        </w:rPr>
        <w:t>如经评审最高得分相同时，则租金投租报价最高者优先，若报价相同，则注册资金最高者优先，若以上均相同则业绩最高者（截止日前仍在运营的自主经营累计面积最高）优先。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注：以上所有证明文件提供扫描件或复印件</w:t>
      </w:r>
      <w:r>
        <w:rPr>
          <w:rFonts w:hint="eastAsia" w:asciiTheme="minorEastAsia" w:hAnsiTheme="minorEastAsia" w:eastAsiaTheme="minorEastAsia" w:cstheme="minorEastAsia"/>
          <w:color w:val="auto"/>
          <w:sz w:val="24"/>
          <w:szCs w:val="24"/>
          <w:highlight w:val="none"/>
          <w:lang w:val="en-US" w:eastAsia="zh-CN"/>
        </w:rPr>
        <w:t>盖鲜章</w:t>
      </w:r>
      <w:r>
        <w:rPr>
          <w:rFonts w:hint="eastAsia" w:asciiTheme="minorEastAsia" w:hAnsiTheme="minorEastAsia" w:eastAsiaTheme="minorEastAsia" w:cstheme="minorEastAsia"/>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评标委员会成员对商务部分进行集体评审。</w:t>
      </w:r>
    </w:p>
    <w:p>
      <w:pPr>
        <w:keepNext w:val="0"/>
        <w:keepLines w:val="0"/>
        <w:pageBreakBefore w:val="0"/>
        <w:widowControl w:val="0"/>
        <w:kinsoku/>
        <w:wordWrap/>
        <w:overflowPunct/>
        <w:topLinePunct w:val="0"/>
        <w:autoSpaceDE/>
        <w:autoSpaceDN/>
        <w:bidi w:val="0"/>
        <w:adjustRightInd/>
        <w:snapToGrid/>
        <w:spacing w:line="360" w:lineRule="auto"/>
        <w:ind w:right="-1413" w:rightChars="-673"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zh-CN"/>
        </w:rPr>
        <w:t>评标委员会全体成员签字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rPr>
        <w:t>．澄清有关问题。对投租文件中含义不明确、同类问题表述不一致或者有明显文字和计算错误的内容，评审小组可以书面形式（应当由评审小组成员签字）要求投租人作出必要澄清、说明或者纠正。投租人的澄清、说明或者补正应当采用书面形式，由其法定代表人或授权代表签字，其澄清的内容不得超出投租文件的范围或者改变投租文件的实质性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5．推荐中租候选人名单。根据评审办法，</w:t>
      </w:r>
      <w:r>
        <w:rPr>
          <w:rFonts w:hint="eastAsia" w:asciiTheme="minorEastAsia" w:hAnsiTheme="minorEastAsia" w:eastAsiaTheme="minorEastAsia" w:cstheme="minorEastAsia"/>
          <w:bCs/>
          <w:color w:val="auto"/>
          <w:sz w:val="24"/>
          <w:szCs w:val="24"/>
          <w:lang w:val="en-US" w:eastAsia="zh-CN"/>
        </w:rPr>
        <w:t>综合评分</w:t>
      </w:r>
      <w:r>
        <w:rPr>
          <w:rFonts w:hint="eastAsia" w:asciiTheme="minorEastAsia" w:hAnsiTheme="minorEastAsia" w:eastAsiaTheme="minorEastAsia" w:cstheme="minorEastAsia"/>
          <w:bCs/>
          <w:color w:val="auto"/>
          <w:sz w:val="24"/>
          <w:szCs w:val="24"/>
        </w:rPr>
        <w:t>从高到低顺序推荐排名前三的投租人为本项目中租候选人，</w:t>
      </w:r>
      <w:r>
        <w:rPr>
          <w:rFonts w:hint="eastAsia" w:asciiTheme="minorEastAsia" w:hAnsiTheme="minorEastAsia" w:eastAsiaTheme="minorEastAsia" w:cstheme="minorEastAsia"/>
          <w:bCs/>
          <w:color w:val="auto"/>
          <w:sz w:val="24"/>
          <w:szCs w:val="24"/>
          <w:lang w:val="en-US" w:eastAsia="zh-CN"/>
        </w:rPr>
        <w:t>如经评审最高得分相同时，则租金投租报价最高者优先，若报价相同，则注册资金最高者优先，若以上均相同则业绩最高者（截止日前仍在运营的自主经营面积累计最高）优先。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w:t>
      </w:r>
      <w:r>
        <w:rPr>
          <w:rFonts w:hint="eastAsia" w:asciiTheme="minorEastAsia" w:hAnsiTheme="minorEastAsia" w:eastAsiaTheme="minorEastAsia" w:cstheme="minorEastAsia"/>
          <w:bCs/>
          <w:color w:val="auto"/>
          <w:sz w:val="24"/>
          <w:szCs w:val="24"/>
          <w:lang w:val="en-US" w:eastAsia="zh-CN"/>
        </w:rPr>
        <w:t>本次</w:t>
      </w:r>
      <w:r>
        <w:rPr>
          <w:rFonts w:hint="eastAsia" w:asciiTheme="minorEastAsia" w:hAnsiTheme="minorEastAsia" w:eastAsiaTheme="minorEastAsia" w:cstheme="minorEastAsia"/>
          <w:bCs/>
          <w:color w:val="auto"/>
          <w:sz w:val="24"/>
          <w:szCs w:val="24"/>
        </w:rPr>
        <w:t>招租投租人不足三家的，应予</w:t>
      </w:r>
      <w:r>
        <w:rPr>
          <w:rFonts w:hint="eastAsia" w:asciiTheme="minorEastAsia" w:hAnsiTheme="minorEastAsia" w:cstheme="minorEastAsia"/>
          <w:bCs/>
          <w:color w:val="auto"/>
          <w:sz w:val="24"/>
          <w:szCs w:val="24"/>
          <w:lang w:eastAsia="zh-CN"/>
        </w:rPr>
        <w:t>废标</w:t>
      </w:r>
      <w:r>
        <w:rPr>
          <w:rFonts w:hint="eastAsia" w:asciiTheme="minorEastAsia" w:hAnsiTheme="minorEastAsia" w:eastAsiaTheme="minorEastAsia" w:cstheme="minorEastAsia"/>
          <w:bCs/>
          <w:color w:val="auto"/>
          <w:sz w:val="24"/>
          <w:szCs w:val="24"/>
        </w:rPr>
        <w:t>处理，同一标的连续两次废</w:t>
      </w:r>
      <w:r>
        <w:rPr>
          <w:rFonts w:hint="eastAsia" w:asciiTheme="minorEastAsia" w:hAnsiTheme="minorEastAsia" w:cstheme="minorEastAsia"/>
          <w:bCs/>
          <w:color w:val="auto"/>
          <w:sz w:val="24"/>
          <w:szCs w:val="24"/>
          <w:lang w:val="en-US" w:eastAsia="zh-CN"/>
        </w:rPr>
        <w:t>标的</w:t>
      </w:r>
      <w:r>
        <w:rPr>
          <w:rFonts w:hint="eastAsia" w:asciiTheme="minorEastAsia" w:hAnsiTheme="minorEastAsia" w:eastAsiaTheme="minorEastAsia" w:cstheme="minorEastAsia"/>
          <w:bCs/>
          <w:color w:val="auto"/>
          <w:sz w:val="24"/>
          <w:szCs w:val="24"/>
        </w:rPr>
        <w:t>，招租人应在开、评标现场宣布废</w:t>
      </w:r>
      <w:r>
        <w:rPr>
          <w:rFonts w:hint="eastAsia" w:asciiTheme="minorEastAsia" w:hAnsiTheme="minorEastAsia" w:eastAsiaTheme="minorEastAsia" w:cstheme="minorEastAsia"/>
          <w:bCs/>
          <w:color w:val="auto"/>
          <w:sz w:val="24"/>
          <w:szCs w:val="24"/>
          <w:lang w:val="en-US" w:eastAsia="zh-CN"/>
        </w:rPr>
        <w:t>标</w:t>
      </w:r>
      <w:r>
        <w:rPr>
          <w:rFonts w:hint="eastAsia" w:asciiTheme="minorEastAsia" w:hAnsiTheme="minorEastAsia" w:eastAsiaTheme="minorEastAsia" w:cstheme="minorEastAsia"/>
          <w:bCs/>
          <w:color w:val="auto"/>
          <w:sz w:val="24"/>
          <w:szCs w:val="24"/>
        </w:rPr>
        <w:t>处理</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在开、评标现场宣布第二次招租废标的同时启动第三次招租，将公开招租方式变更为现场谈判方式招租，继续开、评标。参与第二次招租的投租人直接作为第三次招租的投租人，其投租文件作为第三次招租的投租文件。评审小组则对参与第三次招租且符合招租要求、承租价不低于招租底价的投租人通过谈判继续评审，确定承租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auto"/>
          <w:sz w:val="24"/>
          <w:szCs w:val="24"/>
          <w:lang w:val="zh-CN"/>
        </w:rPr>
      </w:pPr>
      <w:bookmarkStart w:id="48" w:name="_Toc513795706"/>
      <w:r>
        <w:rPr>
          <w:rFonts w:hint="eastAsia" w:asciiTheme="minorEastAsia" w:hAnsiTheme="minorEastAsia" w:eastAsiaTheme="minorEastAsia" w:cstheme="minorEastAsia"/>
          <w:b/>
          <w:bCs/>
          <w:color w:val="auto"/>
          <w:sz w:val="24"/>
          <w:szCs w:val="24"/>
          <w:lang w:val="zh-CN"/>
        </w:rPr>
        <w:t>二、</w:t>
      </w:r>
      <w:r>
        <w:rPr>
          <w:rFonts w:hint="eastAsia" w:asciiTheme="minorEastAsia" w:hAnsiTheme="minorEastAsia" w:eastAsiaTheme="minorEastAsia" w:cstheme="minorEastAsia"/>
          <w:b/>
          <w:bCs/>
          <w:color w:val="auto"/>
          <w:sz w:val="24"/>
          <w:szCs w:val="24"/>
          <w:lang w:val="en-US" w:eastAsia="zh-CN"/>
        </w:rPr>
        <w:t>无效投</w:t>
      </w:r>
      <w:r>
        <w:rPr>
          <w:rFonts w:hint="eastAsia" w:asciiTheme="minorEastAsia" w:hAnsiTheme="minorEastAsia" w:cstheme="minorEastAsia"/>
          <w:b/>
          <w:bCs/>
          <w:color w:val="auto"/>
          <w:sz w:val="24"/>
          <w:szCs w:val="24"/>
          <w:lang w:val="en-US" w:eastAsia="zh-CN"/>
        </w:rPr>
        <w:t>标</w:t>
      </w:r>
      <w:r>
        <w:rPr>
          <w:rFonts w:hint="eastAsia" w:asciiTheme="minorEastAsia" w:hAnsiTheme="minorEastAsia" w:eastAsiaTheme="minorEastAsia" w:cstheme="minorEastAsia"/>
          <w:b/>
          <w:bCs/>
          <w:color w:val="auto"/>
          <w:sz w:val="24"/>
          <w:szCs w:val="24"/>
          <w:lang w:val="zh-CN"/>
        </w:rPr>
        <w:t>条款</w:t>
      </w:r>
      <w:bookmarkEnd w:id="46"/>
      <w:bookmarkEnd w:id="4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下述任何一种情形，均视为无效投</w:t>
      </w:r>
      <w:r>
        <w:rPr>
          <w:rFonts w:hint="eastAsia" w:asciiTheme="minorEastAsia" w:hAnsiTheme="minorEastAsia" w:cstheme="minorEastAsia"/>
          <w:bCs/>
          <w:color w:val="auto"/>
          <w:sz w:val="24"/>
          <w:szCs w:val="24"/>
          <w:lang w:val="en-US" w:eastAsia="zh-CN"/>
        </w:rPr>
        <w:t>标</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投租人没有按规定时间足额缴纳</w:t>
      </w:r>
      <w:r>
        <w:rPr>
          <w:rFonts w:hint="eastAsia" w:asciiTheme="minorEastAsia" w:hAnsiTheme="minorEastAsia" w:cstheme="minorEastAsia"/>
          <w:bCs/>
          <w:color w:val="auto"/>
          <w:sz w:val="24"/>
          <w:szCs w:val="24"/>
          <w:lang w:eastAsia="zh-CN"/>
        </w:rPr>
        <w:t>投标</w:t>
      </w:r>
      <w:r>
        <w:rPr>
          <w:rFonts w:hint="eastAsia" w:asciiTheme="minorEastAsia" w:hAnsiTheme="minorEastAsia" w:eastAsiaTheme="minorEastAsia" w:cstheme="minorEastAsia"/>
          <w:bCs/>
          <w:color w:val="auto"/>
          <w:sz w:val="24"/>
          <w:szCs w:val="24"/>
        </w:rPr>
        <w:t>保证金的；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投租文件未按规定的截止日期送到指定地点的；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投租人未通过资格性检查或投租文件未通过符合性检查的；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投租文件未按照招租文件规定制作、封装、签字、盖章的；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投租文件出现多个投租方案，附有招租人不能接受的条件的；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投租人单价</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增幅、缴费周期、履约保证金低于最低要求的</w:t>
      </w:r>
      <w:r>
        <w:rPr>
          <w:rFonts w:hint="eastAsia" w:asciiTheme="minorEastAsia" w:hAnsiTheme="minorEastAsia" w:eastAsiaTheme="minorEastAsia" w:cstheme="minorEastAsia"/>
          <w:bCs/>
          <w:color w:val="auto"/>
          <w:sz w:val="24"/>
          <w:szCs w:val="24"/>
        </w:rPr>
        <w:t>，或有多个报价的；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投租人法定代表人或授权代表人未到开标现场的；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投租人的租赁期、投租有效期不满足招租文件要求的；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九</w:t>
      </w:r>
      <w:r>
        <w:rPr>
          <w:rFonts w:hint="eastAsia" w:asciiTheme="minorEastAsia" w:hAnsiTheme="minorEastAsia" w:eastAsiaTheme="minorEastAsia" w:cstheme="minorEastAsia"/>
          <w:bCs/>
          <w:color w:val="auto"/>
          <w:sz w:val="24"/>
          <w:szCs w:val="24"/>
        </w:rPr>
        <w:t>）投租文件含有违反国家法律、法规的内容；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（十）投租文件中弄虚作假，提供虚假材料的；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（十</w:t>
      </w:r>
      <w:r>
        <w:rPr>
          <w:rFonts w:hint="eastAsia" w:asciiTheme="minorEastAsia" w:hAnsiTheme="minorEastAsia" w:eastAsiaTheme="minorEastAsia" w:cstheme="minorEastAsia"/>
          <w:bCs/>
          <w:color w:val="auto"/>
          <w:sz w:val="24"/>
          <w:szCs w:val="24"/>
          <w:lang w:val="en-US" w:eastAsia="zh-CN"/>
        </w:rPr>
        <w:t>一</w:t>
      </w:r>
      <w:r>
        <w:rPr>
          <w:rFonts w:hint="eastAsia" w:asciiTheme="minorEastAsia" w:hAnsiTheme="minorEastAsia" w:eastAsiaTheme="minorEastAsia" w:cstheme="minorEastAsia"/>
          <w:bCs/>
          <w:color w:val="auto"/>
          <w:sz w:val="24"/>
          <w:szCs w:val="24"/>
        </w:rPr>
        <w:t>）不符合招租文件规定的其它作为无效</w:t>
      </w:r>
      <w:r>
        <w:rPr>
          <w:rFonts w:hint="eastAsia" w:asciiTheme="minorEastAsia" w:hAnsiTheme="minorEastAsia" w:cstheme="minorEastAsia"/>
          <w:bCs/>
          <w:color w:val="auto"/>
          <w:sz w:val="24"/>
          <w:szCs w:val="24"/>
          <w:lang w:eastAsia="zh-CN"/>
        </w:rPr>
        <w:t>投标</w:t>
      </w:r>
      <w:r>
        <w:rPr>
          <w:rFonts w:hint="eastAsia" w:asciiTheme="minorEastAsia" w:hAnsiTheme="minorEastAsia" w:eastAsiaTheme="minorEastAsia" w:cstheme="minorEastAsia"/>
          <w:bCs/>
          <w:color w:val="auto"/>
          <w:sz w:val="24"/>
          <w:szCs w:val="24"/>
        </w:rPr>
        <w:t>文件的；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49" w:name="_Toc513795707"/>
      <w:bookmarkStart w:id="50" w:name="_Toc480355036"/>
      <w:r>
        <w:rPr>
          <w:rFonts w:hint="eastAsia" w:asciiTheme="minorEastAsia" w:hAnsiTheme="minorEastAsia" w:eastAsiaTheme="minorEastAsia" w:cstheme="minorEastAsia"/>
          <w:bCs/>
          <w:color w:val="auto"/>
          <w:sz w:val="24"/>
          <w:szCs w:val="24"/>
        </w:rPr>
        <w:t>（十</w:t>
      </w: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）不同投租人的联系人或授权代表为同一人的；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（十</w:t>
      </w:r>
      <w:r>
        <w:rPr>
          <w:rFonts w:hint="eastAsia" w:asciiTheme="minorEastAsia" w:hAnsiTheme="minorEastAsia" w:eastAsiaTheme="minorEastAsia" w:cstheme="minorEastAsia"/>
          <w:bCs/>
          <w:color w:val="auto"/>
          <w:sz w:val="24"/>
          <w:szCs w:val="24"/>
          <w:lang w:val="en-US" w:eastAsia="zh-CN"/>
        </w:rPr>
        <w:t>三</w:t>
      </w:r>
      <w:r>
        <w:rPr>
          <w:rFonts w:hint="eastAsia" w:asciiTheme="minorEastAsia" w:hAnsiTheme="minorEastAsia" w:eastAsiaTheme="minorEastAsia" w:cstheme="minorEastAsia"/>
          <w:bCs/>
          <w:color w:val="auto"/>
          <w:sz w:val="24"/>
          <w:szCs w:val="24"/>
        </w:rPr>
        <w:t>）法律、法规规定的其他情况。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三、废</w:t>
      </w:r>
      <w:r>
        <w:rPr>
          <w:rFonts w:hint="eastAsia" w:asciiTheme="minorEastAsia" w:hAnsiTheme="minorEastAsia" w:cstheme="minorEastAsia"/>
          <w:b/>
          <w:bCs/>
          <w:color w:val="auto"/>
          <w:sz w:val="24"/>
          <w:szCs w:val="24"/>
          <w:lang w:val="en-US" w:eastAsia="zh-CN"/>
        </w:rPr>
        <w:t>标</w:t>
      </w:r>
      <w:r>
        <w:rPr>
          <w:rFonts w:hint="eastAsia" w:asciiTheme="minorEastAsia" w:hAnsiTheme="minorEastAsia" w:eastAsiaTheme="minorEastAsia" w:cstheme="minorEastAsia"/>
          <w:b/>
          <w:bCs/>
          <w:color w:val="auto"/>
          <w:sz w:val="24"/>
          <w:szCs w:val="24"/>
          <w:lang w:val="zh-CN"/>
        </w:rPr>
        <w:t>条款</w:t>
      </w:r>
      <w:bookmarkEnd w:id="49"/>
      <w:bookmarkEnd w:id="5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评审小组评审时出现以下情况之一的，应予</w:t>
      </w:r>
      <w:r>
        <w:rPr>
          <w:rFonts w:hint="eastAsia" w:asciiTheme="minorEastAsia" w:hAnsiTheme="minorEastAsia" w:cstheme="minorEastAsia"/>
          <w:bCs/>
          <w:color w:val="auto"/>
          <w:sz w:val="24"/>
          <w:szCs w:val="24"/>
          <w:lang w:eastAsia="zh-CN"/>
        </w:rPr>
        <w:t>废标</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（一）出现影响招租公正的违法、违规行为的；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（二）因重大变故，招租项目取消的；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（三）有效投租人不足三家的。</w:t>
      </w:r>
    </w:p>
    <w:p>
      <w:pPr>
        <w:pStyle w:val="3"/>
        <w:spacing w:beforeLines="0" w:afterLines="0"/>
        <w:ind w:firstLine="8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rPr>
        <w:br w:type="page"/>
      </w:r>
      <w:bookmarkStart w:id="51" w:name="_Toc31412_WPSOffice_Level1"/>
      <w:bookmarkStart w:id="52" w:name="_Toc82781855"/>
      <w:bookmarkStart w:id="53" w:name="_Toc513795708"/>
      <w:bookmarkStart w:id="54" w:name="_Toc480355037"/>
      <w:r>
        <w:rPr>
          <w:rFonts w:hint="eastAsia" w:asciiTheme="minorEastAsia" w:hAnsiTheme="minorEastAsia" w:eastAsiaTheme="minorEastAsia" w:cstheme="minorEastAsia"/>
          <w:color w:val="auto"/>
        </w:rPr>
        <w:t>第四篇   投租人须知</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55" w:name="_Toc513795709"/>
      <w:bookmarkStart w:id="56" w:name="_Toc480355038"/>
      <w:r>
        <w:rPr>
          <w:rFonts w:hint="eastAsia" w:asciiTheme="minorEastAsia" w:hAnsiTheme="minorEastAsia" w:eastAsiaTheme="minorEastAsia" w:cstheme="minorEastAsia"/>
          <w:bCs/>
          <w:color w:val="auto"/>
          <w:sz w:val="24"/>
          <w:szCs w:val="24"/>
        </w:rPr>
        <w:t>一、投租人</w:t>
      </w:r>
      <w:bookmarkEnd w:id="55"/>
      <w:bookmarkEnd w:id="5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（一）合格投租人条件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合格投租人应完全符合招租文件第一篇中规定的投租人资格条件，并对招租文件作出实质性响应。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（二）投租人的风险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投租人没有按照招租文件要求提供全部资料，或者投租人没有对招租文件在各方面作出实质性响应，可能导致投租被拒绝或评定为</w:t>
      </w:r>
      <w:r>
        <w:rPr>
          <w:rFonts w:hint="eastAsia" w:asciiTheme="minorEastAsia" w:hAnsiTheme="minorEastAsia" w:cstheme="minorEastAsia"/>
          <w:bCs/>
          <w:color w:val="auto"/>
          <w:sz w:val="24"/>
          <w:szCs w:val="24"/>
          <w:lang w:eastAsia="zh-CN"/>
        </w:rPr>
        <w:t>无效投标</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57" w:name="_Toc513795710"/>
      <w:bookmarkStart w:id="58" w:name="_Toc480355039"/>
      <w:r>
        <w:rPr>
          <w:rFonts w:hint="eastAsia" w:asciiTheme="minorEastAsia" w:hAnsiTheme="minorEastAsia" w:eastAsiaTheme="minorEastAsia" w:cstheme="minorEastAsia"/>
          <w:bCs/>
          <w:color w:val="auto"/>
          <w:sz w:val="24"/>
          <w:szCs w:val="24"/>
        </w:rPr>
        <w:t>二、招租文件</w:t>
      </w:r>
      <w:bookmarkEnd w:id="57"/>
      <w:bookmarkEnd w:id="5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招租文件是投租人编制投租文件的依据，是评审小组评判的依据和标准。招租文件也是招租人与中租方签订合同的基础。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（一）招租人对招租文件所作的一切有效的书面通知、修改及补充，都是招租文件不可分割的部分；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（二）本招租项目如果有补遗文件，一律在</w:t>
      </w:r>
      <w:r>
        <w:rPr>
          <w:rFonts w:hint="eastAsia" w:asciiTheme="minorEastAsia" w:hAnsiTheme="minorEastAsia" w:eastAsiaTheme="minorEastAsia" w:cstheme="minorEastAsia"/>
          <w:color w:val="auto"/>
          <w:sz w:val="24"/>
          <w:szCs w:val="24"/>
          <w:highlight w:val="none"/>
          <w:lang w:val="en-US" w:eastAsia="zh-CN"/>
        </w:rPr>
        <w:t>公司官网（https://www.cqdcgj.com/）</w:t>
      </w:r>
      <w:r>
        <w:rPr>
          <w:rFonts w:hint="eastAsia" w:asciiTheme="minorEastAsia" w:hAnsiTheme="minorEastAsia" w:eastAsiaTheme="minorEastAsia" w:cstheme="minorEastAsia"/>
          <w:bCs/>
          <w:color w:val="auto"/>
          <w:sz w:val="24"/>
          <w:szCs w:val="24"/>
        </w:rPr>
        <w:t>，请各投租人注意下载； 无论投租人下载与否，均视同投租人已知晓本项目补遗文件的全部内容。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（三）招租人对已发出的招租文件如果需要进行澄清或修改的，将以书面形式通知所有招租文件收受人。该澄清或者修改的内容为招租文件的组成部分。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59" w:name="_Toc513795711"/>
      <w:bookmarkStart w:id="60" w:name="_Toc480355040"/>
      <w:r>
        <w:rPr>
          <w:rFonts w:hint="eastAsia" w:asciiTheme="minorEastAsia" w:hAnsiTheme="minorEastAsia" w:eastAsiaTheme="minorEastAsia" w:cstheme="minorEastAsia"/>
          <w:bCs/>
          <w:color w:val="auto"/>
          <w:sz w:val="24"/>
          <w:szCs w:val="24"/>
        </w:rPr>
        <w:t>三、投租文件</w:t>
      </w:r>
      <w:bookmarkEnd w:id="59"/>
      <w:bookmarkEnd w:id="6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（一）投租人应当按照招租文件的要求编制投租文件，并对招租文件提出的要求和条件作出实质性响应。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（二）本项目不接受联合体投租。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（三）投租有效期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投租有效期为投租截止日期后90天内。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（四）投租保证金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1．投租人应在投租截止时间前，按招租文件第一篇规定的金额缴纳投租保证金；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2．投租保证金为投租的有效约束条件；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3．投租保证金币种应与投租报价币种相同；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4．投租人有下列情形之一的，投租保证金将不予退还：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（1）缴纳保证金后投租过程中退出的；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）投租人在投租有效期内撤回投租文件的；</w:t>
      </w:r>
      <w:r>
        <w:rPr>
          <w:rFonts w:hint="eastAsia" w:asciiTheme="minorEastAsia" w:hAnsiTheme="minorEastAsia" w:eastAsiaTheme="minorEastAsia" w:cstheme="minorEastAsia"/>
          <w:b w:val="0"/>
          <w:bCs/>
          <w:color w:val="auto"/>
          <w:kern w:val="2"/>
          <w:sz w:val="24"/>
          <w:szCs w:val="24"/>
          <w:lang w:val="en-US" w:eastAsia="zh-CN" w:bidi="ar-SA"/>
        </w:rPr>
        <w:t>（3）</w:t>
      </w:r>
      <w:r>
        <w:rPr>
          <w:rFonts w:hint="eastAsia" w:asciiTheme="minorEastAsia" w:hAnsiTheme="minorEastAsia" w:eastAsiaTheme="minorEastAsia" w:cstheme="minorEastAsia"/>
          <w:bCs/>
          <w:color w:val="auto"/>
          <w:sz w:val="24"/>
          <w:szCs w:val="24"/>
        </w:rPr>
        <w:t>投租人无正当理由放弃中租</w:t>
      </w:r>
      <w:r>
        <w:rPr>
          <w:rFonts w:hint="eastAsia" w:asciiTheme="minorEastAsia" w:hAnsiTheme="minorEastAsia" w:eastAsiaTheme="minorEastAsia" w:cstheme="minorEastAsia"/>
          <w:b w:val="0"/>
          <w:bCs/>
          <w:color w:val="auto"/>
          <w:kern w:val="2"/>
          <w:sz w:val="24"/>
          <w:szCs w:val="24"/>
          <w:lang w:val="en-US" w:eastAsia="zh-CN" w:bidi="ar-SA"/>
        </w:rPr>
        <w:t>或未按约定时限与招租方签订租赁合同的；（4）未按合同约定足额支付履约保证金的；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）投租人在投租过程中弄虚作假，提供虚假材料的；（</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）按照评审报告推荐或顺延的中租候选人被确定为中租人无正当理由放弃中标的；（</w:t>
      </w: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bCs/>
          <w:color w:val="auto"/>
          <w:sz w:val="24"/>
          <w:szCs w:val="24"/>
        </w:rPr>
        <w:t>）其他严重扰乱招租、投租程序的</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 w:val="0"/>
          <w:bCs/>
          <w:color w:val="auto"/>
          <w:kern w:val="2"/>
          <w:sz w:val="24"/>
          <w:szCs w:val="24"/>
          <w:lang w:val="en-US" w:eastAsia="zh-CN" w:bidi="ar-SA"/>
        </w:rPr>
        <w:t>（8）本公告或公告附件约定的其他情形。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（五）投租文件的制作、封装和签署</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rPr>
        <w:t>1．</w:t>
      </w:r>
      <w:r>
        <w:rPr>
          <w:rFonts w:hint="eastAsia" w:asciiTheme="minorEastAsia" w:hAnsiTheme="minorEastAsia" w:eastAsiaTheme="minorEastAsia" w:cstheme="minorEastAsia"/>
          <w:b/>
          <w:bCs w:val="0"/>
          <w:color w:val="auto"/>
          <w:sz w:val="24"/>
          <w:szCs w:val="24"/>
          <w:highlight w:val="none"/>
        </w:rPr>
        <w:t>投租文件</w:t>
      </w:r>
      <w:r>
        <w:rPr>
          <w:rFonts w:hint="eastAsia" w:asciiTheme="minorEastAsia" w:hAnsiTheme="minorEastAsia" w:eastAsiaTheme="minorEastAsia" w:cstheme="minorEastAsia"/>
          <w:b/>
          <w:bCs w:val="0"/>
          <w:color w:val="auto"/>
          <w:sz w:val="24"/>
          <w:szCs w:val="24"/>
          <w:highlight w:val="none"/>
          <w:lang w:val="en-US" w:eastAsia="zh-CN"/>
        </w:rPr>
        <w:t>一式</w:t>
      </w:r>
      <w:r>
        <w:rPr>
          <w:rFonts w:hint="eastAsia" w:asciiTheme="minorEastAsia" w:hAnsiTheme="minorEastAsia" w:cstheme="minorEastAsia"/>
          <w:b/>
          <w:bCs w:val="0"/>
          <w:color w:val="auto"/>
          <w:sz w:val="24"/>
          <w:szCs w:val="24"/>
          <w:highlight w:val="none"/>
          <w:lang w:val="en-US" w:eastAsia="zh-CN"/>
        </w:rPr>
        <w:t>三</w:t>
      </w:r>
      <w:r>
        <w:rPr>
          <w:rFonts w:hint="eastAsia" w:asciiTheme="minorEastAsia" w:hAnsiTheme="minorEastAsia" w:eastAsiaTheme="minorEastAsia" w:cstheme="minorEastAsia"/>
          <w:b/>
          <w:bCs w:val="0"/>
          <w:color w:val="auto"/>
          <w:sz w:val="24"/>
          <w:szCs w:val="24"/>
          <w:highlight w:val="none"/>
          <w:lang w:val="en-US" w:eastAsia="zh-CN"/>
        </w:rPr>
        <w:t>份，正本一份、副本</w:t>
      </w:r>
      <w:r>
        <w:rPr>
          <w:rFonts w:hint="eastAsia" w:asciiTheme="minorEastAsia" w:hAnsiTheme="minorEastAsia" w:cstheme="minorEastAsia"/>
          <w:b/>
          <w:bCs w:val="0"/>
          <w:color w:val="auto"/>
          <w:sz w:val="24"/>
          <w:szCs w:val="24"/>
          <w:highlight w:val="none"/>
          <w:lang w:val="en-US" w:eastAsia="zh-CN"/>
        </w:rPr>
        <w:t>二</w:t>
      </w:r>
      <w:r>
        <w:rPr>
          <w:rFonts w:hint="eastAsia" w:asciiTheme="minorEastAsia" w:hAnsiTheme="minorEastAsia" w:eastAsiaTheme="minorEastAsia" w:cstheme="minorEastAsia"/>
          <w:b/>
          <w:bCs w:val="0"/>
          <w:color w:val="auto"/>
          <w:sz w:val="24"/>
          <w:szCs w:val="24"/>
          <w:highlight w:val="none"/>
          <w:lang w:val="en-US" w:eastAsia="zh-CN"/>
        </w:rPr>
        <w:t>份</w:t>
      </w:r>
      <w:r>
        <w:rPr>
          <w:rFonts w:hint="eastAsia" w:asciiTheme="minorEastAsia" w:hAnsiTheme="minorEastAsia" w:cstheme="minorEastAsia"/>
          <w:b/>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2. 每套投租文件封装袋上应注明投租人名称、</w:t>
      </w:r>
      <w:r>
        <w:rPr>
          <w:rFonts w:hint="eastAsia" w:asciiTheme="minorEastAsia" w:hAnsiTheme="minorEastAsia" w:eastAsiaTheme="minorEastAsia" w:cstheme="minorEastAsia"/>
          <w:bCs/>
          <w:color w:val="auto"/>
          <w:sz w:val="24"/>
          <w:szCs w:val="24"/>
          <w:lang w:val="en-US" w:eastAsia="zh-CN"/>
        </w:rPr>
        <w:t>项目名称</w:t>
      </w:r>
      <w:r>
        <w:rPr>
          <w:rFonts w:hint="eastAsia" w:asciiTheme="minorEastAsia" w:hAnsiTheme="minorEastAsia" w:eastAsiaTheme="minorEastAsia" w:cstheme="minorEastAsia"/>
          <w:bCs/>
          <w:color w:val="auto"/>
          <w:sz w:val="24"/>
          <w:szCs w:val="24"/>
        </w:rPr>
        <w:t>，并密封送达投租地点</w:t>
      </w:r>
      <w:r>
        <w:rPr>
          <w:rFonts w:hint="eastAsia" w:asciiTheme="minorEastAsia" w:hAnsiTheme="minorEastAsia" w:eastAsiaTheme="minorEastAsia" w:cstheme="minorEastAsia"/>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3．在投租文件中，规定签字、盖章的地方必须按其规定签字、盖章；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4．若投租人对投租文件作修改，则应在修改处加盖投租人公章或由自然人、法定代表人或其授权代表签字确认；</w:t>
      </w:r>
    </w:p>
    <w:p>
      <w:pPr>
        <w:pStyle w:val="2"/>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5．只接受现场递交的投租文件，其他形式概不接受</w:t>
      </w:r>
      <w:r>
        <w:rPr>
          <w:rFonts w:hint="eastAsia" w:asciiTheme="minorEastAsia" w:hAnsiTheme="minorEastAsia" w:eastAsiaTheme="minorEastAsia" w:cstheme="minorEastAsia"/>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（六）投租报价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1．投租人应严格按照“投租文件格式”中“</w:t>
      </w:r>
      <w:r>
        <w:rPr>
          <w:rFonts w:hint="eastAsia" w:asciiTheme="minorEastAsia" w:hAnsiTheme="minorEastAsia" w:cstheme="minorEastAsia"/>
          <w:bCs/>
          <w:color w:val="auto"/>
          <w:sz w:val="24"/>
          <w:szCs w:val="24"/>
          <w:lang w:val="en-US" w:eastAsia="zh-CN"/>
        </w:rPr>
        <w:t>投租报价汇总表</w:t>
      </w:r>
      <w:r>
        <w:rPr>
          <w:rFonts w:hint="eastAsia" w:asciiTheme="minorEastAsia" w:hAnsiTheme="minorEastAsia" w:eastAsiaTheme="minorEastAsia" w:cstheme="minorEastAsia"/>
          <w:bCs/>
          <w:color w:val="auto"/>
          <w:sz w:val="24"/>
          <w:szCs w:val="24"/>
        </w:rPr>
        <w:t>”的格式填写报价；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2．投租人的报价为一次性报价</w:t>
      </w:r>
      <w:r>
        <w:rPr>
          <w:rFonts w:hint="eastAsia" w:asciiTheme="minorEastAsia" w:hAnsiTheme="minorEastAsia" w:eastAsiaTheme="minorEastAsia" w:cstheme="minorEastAsia"/>
          <w:bCs/>
          <w:color w:val="auto"/>
          <w:sz w:val="24"/>
          <w:szCs w:val="24"/>
          <w:lang w:val="en-US" w:eastAsia="zh-CN"/>
        </w:rPr>
        <w:t>且为唯一报价</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1" w:name="_Toc480355041"/>
      <w:bookmarkStart w:id="62" w:name="_Toc513795712"/>
      <w:r>
        <w:rPr>
          <w:rFonts w:hint="eastAsia" w:asciiTheme="minorEastAsia" w:hAnsiTheme="minorEastAsia" w:eastAsiaTheme="minorEastAsia" w:cstheme="minorEastAsia"/>
          <w:bCs/>
          <w:color w:val="auto"/>
          <w:sz w:val="24"/>
          <w:szCs w:val="24"/>
        </w:rPr>
        <w:t>四、开标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（一）对投租人的投租文件进行密封性检查并签署投租文件密封性检查情况表；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val="0"/>
          <w:color w:val="auto"/>
          <w:sz w:val="24"/>
          <w:szCs w:val="24"/>
        </w:rPr>
        <w:t>（二）招租人当众启封投租文件</w:t>
      </w:r>
      <w:r>
        <w:rPr>
          <w:rFonts w:hint="eastAsia" w:asciiTheme="minorEastAsia" w:hAnsiTheme="minorEastAsia" w:cstheme="minorEastAsia"/>
          <w:b/>
          <w:bCs w:val="0"/>
          <w:color w:val="auto"/>
          <w:sz w:val="24"/>
          <w:szCs w:val="24"/>
          <w:lang w:eastAsia="zh-CN"/>
        </w:rPr>
        <w:t>，</w:t>
      </w:r>
      <w:r>
        <w:rPr>
          <w:rFonts w:hint="eastAsia" w:asciiTheme="minorEastAsia" w:hAnsiTheme="minorEastAsia" w:cstheme="minorEastAsia"/>
          <w:b/>
          <w:bCs w:val="0"/>
          <w:color w:val="auto"/>
          <w:sz w:val="24"/>
          <w:szCs w:val="24"/>
          <w:lang w:val="en-US" w:eastAsia="zh-CN"/>
        </w:rPr>
        <w:t>评标委员资格审查后</w:t>
      </w:r>
      <w:r>
        <w:rPr>
          <w:rFonts w:hint="eastAsia" w:asciiTheme="minorEastAsia" w:hAnsiTheme="minorEastAsia" w:eastAsiaTheme="minorEastAsia" w:cstheme="minorEastAsia"/>
          <w:b/>
          <w:bCs w:val="0"/>
          <w:color w:val="auto"/>
          <w:sz w:val="24"/>
          <w:szCs w:val="24"/>
        </w:rPr>
        <w:t>唱出</w:t>
      </w:r>
      <w:r>
        <w:rPr>
          <w:rFonts w:hint="eastAsia" w:asciiTheme="minorEastAsia" w:hAnsiTheme="minorEastAsia" w:cstheme="minorEastAsia"/>
          <w:b/>
          <w:bCs w:val="0"/>
          <w:color w:val="auto"/>
          <w:sz w:val="24"/>
          <w:szCs w:val="24"/>
          <w:lang w:val="en-US" w:eastAsia="zh-CN"/>
        </w:rPr>
        <w:t>符合资格审查条件的</w:t>
      </w:r>
      <w:r>
        <w:rPr>
          <w:rFonts w:hint="eastAsia" w:asciiTheme="minorEastAsia" w:hAnsiTheme="minorEastAsia" w:eastAsiaTheme="minorEastAsia" w:cstheme="minorEastAsia"/>
          <w:b/>
          <w:bCs w:val="0"/>
          <w:color w:val="auto"/>
          <w:sz w:val="24"/>
          <w:szCs w:val="24"/>
        </w:rPr>
        <w:t>投租人的投租报价</w:t>
      </w:r>
      <w:r>
        <w:rPr>
          <w:rFonts w:hint="eastAsia" w:asciiTheme="minorEastAsia" w:hAnsiTheme="minorEastAsia" w:cstheme="minorEastAsia"/>
          <w:b/>
          <w:bCs w:val="0"/>
          <w:color w:val="auto"/>
          <w:sz w:val="24"/>
          <w:szCs w:val="24"/>
          <w:lang w:val="en-US" w:eastAsia="zh-CN"/>
        </w:rPr>
        <w:t>等主要内容</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五、</w:t>
      </w:r>
      <w:bookmarkEnd w:id="61"/>
      <w:r>
        <w:rPr>
          <w:rFonts w:hint="eastAsia" w:asciiTheme="minorEastAsia" w:hAnsiTheme="minorEastAsia" w:eastAsiaTheme="minorEastAsia" w:cstheme="minorEastAsia"/>
          <w:bCs/>
          <w:color w:val="auto"/>
          <w:sz w:val="24"/>
          <w:szCs w:val="24"/>
        </w:rPr>
        <w:t>评审</w:t>
      </w:r>
      <w:bookmarkEnd w:id="6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（一）评审时间及相关要求见招租公告；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（二）评审方法、程序等见“第三篇 评审方法、无效投</w:t>
      </w:r>
      <w:r>
        <w:rPr>
          <w:rFonts w:hint="eastAsia" w:asciiTheme="minorEastAsia" w:hAnsiTheme="minorEastAsia" w:cstheme="minorEastAsia"/>
          <w:bCs/>
          <w:color w:val="auto"/>
          <w:sz w:val="24"/>
          <w:szCs w:val="24"/>
          <w:lang w:val="en-US" w:eastAsia="zh-CN"/>
        </w:rPr>
        <w:t>标</w:t>
      </w:r>
      <w:r>
        <w:rPr>
          <w:rFonts w:hint="eastAsia" w:asciiTheme="minorEastAsia" w:hAnsiTheme="minorEastAsia" w:eastAsiaTheme="minorEastAsia" w:cstheme="minorEastAsia"/>
          <w:bCs/>
          <w:color w:val="auto"/>
          <w:sz w:val="24"/>
          <w:szCs w:val="24"/>
        </w:rPr>
        <w:t>条款和废</w:t>
      </w:r>
      <w:r>
        <w:rPr>
          <w:rFonts w:hint="eastAsia" w:asciiTheme="minorEastAsia" w:hAnsiTheme="minorEastAsia" w:cstheme="minorEastAsia"/>
          <w:bCs/>
          <w:color w:val="auto"/>
          <w:sz w:val="24"/>
          <w:szCs w:val="24"/>
          <w:lang w:val="en-US" w:eastAsia="zh-CN"/>
        </w:rPr>
        <w:t>标</w:t>
      </w:r>
      <w:r>
        <w:rPr>
          <w:rFonts w:hint="eastAsia" w:asciiTheme="minorEastAsia" w:hAnsiTheme="minorEastAsia" w:eastAsiaTheme="minorEastAsia" w:cstheme="minorEastAsia"/>
          <w:bCs/>
          <w:color w:val="auto"/>
          <w:sz w:val="24"/>
          <w:szCs w:val="24"/>
        </w:rPr>
        <w:t>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（三）参与评审的人员应严格遵守国家有关保密的法律、法规和规定，严格自律，并接受上级主管部门和有关部门的监督。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3" w:name="_Toc480355043"/>
      <w:bookmarkStart w:id="64" w:name="_Toc513795713"/>
      <w:r>
        <w:rPr>
          <w:rFonts w:hint="eastAsia" w:asciiTheme="minorEastAsia" w:hAnsiTheme="minorEastAsia" w:eastAsiaTheme="minorEastAsia" w:cstheme="minorEastAsia"/>
          <w:bCs/>
          <w:color w:val="auto"/>
          <w:sz w:val="24"/>
          <w:szCs w:val="24"/>
        </w:rPr>
        <w:t>六、定</w:t>
      </w:r>
      <w:bookmarkEnd w:id="63"/>
      <w:r>
        <w:rPr>
          <w:rFonts w:hint="eastAsia" w:asciiTheme="minorEastAsia" w:hAnsiTheme="minorEastAsia" w:eastAsiaTheme="minorEastAsia" w:cstheme="minorEastAsia"/>
          <w:bCs/>
          <w:color w:val="auto"/>
          <w:sz w:val="24"/>
          <w:szCs w:val="24"/>
        </w:rPr>
        <w:t>租</w:t>
      </w:r>
      <w:bookmarkEnd w:id="6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5" w:name="_Toc513795714"/>
      <w:r>
        <w:rPr>
          <w:rFonts w:hint="eastAsia" w:asciiTheme="minorEastAsia" w:hAnsiTheme="minorEastAsia" w:eastAsiaTheme="minorEastAsia" w:cstheme="minorEastAsia"/>
          <w:bCs/>
          <w:color w:val="auto"/>
          <w:sz w:val="24"/>
          <w:szCs w:val="24"/>
        </w:rPr>
        <w:t>（一）定租原则</w:t>
      </w:r>
      <w:bookmarkEnd w:id="6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本项目采用</w:t>
      </w:r>
      <w:r>
        <w:rPr>
          <w:rFonts w:hint="eastAsia" w:asciiTheme="minorEastAsia" w:hAnsiTheme="minorEastAsia" w:eastAsiaTheme="minorEastAsia" w:cstheme="minorEastAsia"/>
          <w:bCs/>
          <w:color w:val="auto"/>
          <w:sz w:val="24"/>
          <w:szCs w:val="24"/>
          <w:lang w:val="en-US" w:eastAsia="zh-CN"/>
        </w:rPr>
        <w:t>综合评估法</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对投租文件在资格性及符合性检查均合格的基础上根据商务评分表中的项目进行评审，综合评分</w:t>
      </w:r>
      <w:r>
        <w:rPr>
          <w:rFonts w:hint="eastAsia" w:asciiTheme="minorEastAsia" w:hAnsiTheme="minorEastAsia" w:eastAsiaTheme="minorEastAsia" w:cstheme="minorEastAsia"/>
          <w:bCs/>
          <w:color w:val="auto"/>
          <w:sz w:val="24"/>
          <w:szCs w:val="24"/>
        </w:rPr>
        <w:t>最高的投租人为第一中租候选人</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如经评审最高得分相同时，则租金</w:t>
      </w:r>
      <w:r>
        <w:rPr>
          <w:rFonts w:hint="eastAsia" w:asciiTheme="minorEastAsia" w:hAnsiTheme="minorEastAsia" w:cstheme="minorEastAsia"/>
          <w:bCs/>
          <w:color w:val="auto"/>
          <w:sz w:val="24"/>
          <w:szCs w:val="24"/>
          <w:lang w:val="en-US" w:eastAsia="zh-CN"/>
        </w:rPr>
        <w:t>投租</w:t>
      </w:r>
      <w:r>
        <w:rPr>
          <w:rFonts w:hint="eastAsia" w:asciiTheme="minorEastAsia" w:hAnsiTheme="minorEastAsia" w:eastAsiaTheme="minorEastAsia" w:cstheme="minorEastAsia"/>
          <w:bCs/>
          <w:color w:val="auto"/>
          <w:sz w:val="24"/>
          <w:szCs w:val="24"/>
          <w:lang w:val="en-US" w:eastAsia="zh-CN"/>
        </w:rPr>
        <w:t>报价最高者优先，若报价相同，则注册资金最高者优先，若以上均相同则业绩最高者（截止日前仍在运营的自主经营累计面积最高）优先。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6" w:name="_Toc513795715"/>
      <w:r>
        <w:rPr>
          <w:rFonts w:hint="eastAsia" w:asciiTheme="minorEastAsia" w:hAnsiTheme="minorEastAsia" w:eastAsiaTheme="minorEastAsia" w:cstheme="minorEastAsia"/>
          <w:bCs/>
          <w:color w:val="auto"/>
          <w:sz w:val="24"/>
          <w:szCs w:val="24"/>
        </w:rPr>
        <w:t>（二）定租程序</w:t>
      </w:r>
      <w:bookmarkEnd w:id="6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1.招租人将评审结果在</w:t>
      </w:r>
      <w:r>
        <w:rPr>
          <w:rFonts w:hint="eastAsia" w:asciiTheme="minorEastAsia" w:hAnsiTheme="minorEastAsia" w:eastAsiaTheme="minorEastAsia" w:cstheme="minorEastAsia"/>
          <w:color w:val="auto"/>
          <w:sz w:val="24"/>
          <w:szCs w:val="24"/>
          <w:highlight w:val="none"/>
          <w:lang w:val="en-US" w:eastAsia="zh-CN"/>
        </w:rPr>
        <w:t>公司官网（https://www.cqdcgj.com/）</w:t>
      </w:r>
      <w:r>
        <w:rPr>
          <w:rFonts w:hint="eastAsia" w:asciiTheme="minorEastAsia" w:hAnsiTheme="minorEastAsia" w:eastAsiaTheme="minorEastAsia" w:cstheme="minorEastAsia"/>
          <w:bCs/>
          <w:color w:val="auto"/>
          <w:sz w:val="24"/>
          <w:szCs w:val="24"/>
          <w:highlight w:val="none"/>
        </w:rPr>
        <w:t>进行公告</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2.公告内容包括招租项目名称、中租候选人名单、成交价等信息；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3.如有投租人对评审结果提出质疑的，</w:t>
      </w:r>
      <w:r>
        <w:rPr>
          <w:rFonts w:hint="eastAsia" w:asciiTheme="minorEastAsia" w:hAnsiTheme="minorEastAsia" w:cstheme="minorEastAsia"/>
          <w:bCs/>
          <w:color w:val="auto"/>
          <w:sz w:val="24"/>
          <w:szCs w:val="24"/>
          <w:lang w:eastAsia="zh-CN"/>
        </w:rPr>
        <w:t>招租</w:t>
      </w:r>
      <w:r>
        <w:rPr>
          <w:rFonts w:hint="eastAsia" w:asciiTheme="minorEastAsia" w:hAnsiTheme="minorEastAsia" w:eastAsiaTheme="minorEastAsia" w:cstheme="minorEastAsia"/>
          <w:bCs/>
          <w:color w:val="auto"/>
          <w:sz w:val="24"/>
          <w:szCs w:val="24"/>
        </w:rPr>
        <w:t>人将在质疑处理完毕后发出成交通知书。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4.中租人变更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中租人在中租通知书发出7日内未与招租人确认中租资格（以</w:t>
      </w:r>
      <w:r>
        <w:rPr>
          <w:rFonts w:hint="eastAsia" w:asciiTheme="minorEastAsia" w:hAnsiTheme="minorEastAsia" w:eastAsiaTheme="minorEastAsia" w:cstheme="minorEastAsia"/>
          <w:bCs/>
          <w:color w:val="auto"/>
          <w:sz w:val="24"/>
          <w:szCs w:val="24"/>
          <w:lang w:val="en-US" w:eastAsia="zh-CN"/>
        </w:rPr>
        <w:t>书面回复为准</w:t>
      </w:r>
      <w:r>
        <w:rPr>
          <w:rFonts w:hint="eastAsia" w:asciiTheme="minorEastAsia" w:hAnsiTheme="minorEastAsia" w:eastAsiaTheme="minorEastAsia" w:cstheme="minorEastAsia"/>
          <w:bCs/>
          <w:color w:val="auto"/>
          <w:sz w:val="24"/>
          <w:szCs w:val="24"/>
        </w:rPr>
        <w:t>），招租人将按照评审报告推荐的中租候选人名单确定排名其后的中租候选人为中租人，并依次顺延，若三名中租候选人均未签订合同，该</w:t>
      </w:r>
      <w:r>
        <w:rPr>
          <w:rFonts w:hint="eastAsia" w:asciiTheme="minorEastAsia" w:hAnsiTheme="minorEastAsia" w:eastAsiaTheme="minorEastAsia" w:cstheme="minorEastAsia"/>
          <w:bCs/>
          <w:color w:val="auto"/>
          <w:sz w:val="24"/>
          <w:szCs w:val="24"/>
          <w:lang w:val="en-US" w:eastAsia="zh-CN"/>
        </w:rPr>
        <w:t>项目</w:t>
      </w:r>
      <w:r>
        <w:rPr>
          <w:rFonts w:hint="eastAsia" w:asciiTheme="minorEastAsia" w:hAnsiTheme="minorEastAsia" w:eastAsiaTheme="minorEastAsia" w:cstheme="minorEastAsia"/>
          <w:bCs/>
          <w:color w:val="auto"/>
          <w:sz w:val="24"/>
          <w:szCs w:val="24"/>
        </w:rPr>
        <w:t>将重新招租。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7" w:name="_Toc480355044"/>
      <w:bookmarkStart w:id="68" w:name="_Toc513795716"/>
      <w:r>
        <w:rPr>
          <w:rFonts w:hint="eastAsia" w:asciiTheme="minorEastAsia" w:hAnsiTheme="minorEastAsia" w:eastAsiaTheme="minorEastAsia" w:cstheme="minorEastAsia"/>
          <w:bCs/>
          <w:color w:val="auto"/>
          <w:sz w:val="24"/>
          <w:szCs w:val="24"/>
        </w:rPr>
        <w:t>七、中租通知书</w:t>
      </w:r>
      <w:bookmarkEnd w:id="67"/>
      <w:bookmarkEnd w:id="6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（一）招租人确定中租人后，</w:t>
      </w:r>
      <w:r>
        <w:rPr>
          <w:rFonts w:hint="eastAsia" w:asciiTheme="minorEastAsia" w:hAnsiTheme="minorEastAsia" w:eastAsiaTheme="minorEastAsia" w:cstheme="minorEastAsia"/>
          <w:bCs/>
          <w:color w:val="auto"/>
          <w:sz w:val="24"/>
          <w:szCs w:val="24"/>
          <w:lang w:val="en-US" w:eastAsia="zh-CN"/>
        </w:rPr>
        <w:t>我司</w:t>
      </w:r>
      <w:r>
        <w:rPr>
          <w:rFonts w:hint="eastAsia" w:asciiTheme="minorEastAsia" w:hAnsiTheme="minorEastAsia" w:eastAsiaTheme="minorEastAsia" w:cstheme="minorEastAsia"/>
          <w:bCs/>
          <w:color w:val="auto"/>
          <w:sz w:val="24"/>
          <w:szCs w:val="24"/>
        </w:rPr>
        <w:t>将在</w:t>
      </w:r>
      <w:r>
        <w:rPr>
          <w:rFonts w:hint="eastAsia" w:asciiTheme="minorEastAsia" w:hAnsiTheme="minorEastAsia" w:eastAsiaTheme="minorEastAsia" w:cstheme="minorEastAsia"/>
          <w:color w:val="auto"/>
          <w:sz w:val="24"/>
          <w:szCs w:val="24"/>
          <w:highlight w:val="none"/>
          <w:lang w:val="en-US" w:eastAsia="zh-CN"/>
        </w:rPr>
        <w:t>公司官网（https://www.cqdcgj.com/）</w:t>
      </w:r>
      <w:r>
        <w:rPr>
          <w:rFonts w:hint="eastAsia" w:asciiTheme="minorEastAsia" w:hAnsiTheme="minorEastAsia" w:eastAsiaTheme="minorEastAsia" w:cstheme="minorEastAsia"/>
          <w:bCs/>
          <w:color w:val="auto"/>
          <w:sz w:val="24"/>
          <w:szCs w:val="24"/>
        </w:rPr>
        <w:t>上发布招租结果公告；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（二）结果公告期限为3个工作日，期满后</w:t>
      </w:r>
      <w:r>
        <w:rPr>
          <w:rFonts w:hint="eastAsia" w:asciiTheme="minorEastAsia" w:hAnsiTheme="minorEastAsia" w:eastAsiaTheme="minorEastAsia" w:cstheme="minorEastAsia"/>
          <w:bCs/>
          <w:color w:val="auto"/>
          <w:sz w:val="24"/>
          <w:szCs w:val="24"/>
          <w:lang w:val="en-US" w:eastAsia="zh-CN"/>
        </w:rPr>
        <w:t>我司</w:t>
      </w:r>
      <w:r>
        <w:rPr>
          <w:rFonts w:hint="eastAsia" w:asciiTheme="minorEastAsia" w:hAnsiTheme="minorEastAsia" w:eastAsiaTheme="minorEastAsia" w:cstheme="minorEastAsia"/>
          <w:bCs/>
          <w:color w:val="auto"/>
          <w:sz w:val="24"/>
          <w:szCs w:val="24"/>
        </w:rPr>
        <w:t>将以书面形式发出中租通知书, 若中租人未在规定时间领取中租通知书，视为已收到招租人发出的中租通知书。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9" w:name="_Toc454202754"/>
      <w:bookmarkStart w:id="70" w:name="_Toc513795717"/>
      <w:bookmarkStart w:id="71" w:name="_Toc513795719"/>
      <w:bookmarkStart w:id="72" w:name="_Toc513795722"/>
      <w:bookmarkStart w:id="73" w:name="_Toc480355046"/>
      <w:r>
        <w:rPr>
          <w:rFonts w:hint="eastAsia" w:asciiTheme="minorEastAsia" w:hAnsiTheme="minorEastAsia" w:eastAsiaTheme="minorEastAsia" w:cstheme="minorEastAsia"/>
          <w:bCs/>
          <w:color w:val="auto"/>
          <w:sz w:val="24"/>
          <w:szCs w:val="24"/>
        </w:rPr>
        <w:t>八、关于质疑</w:t>
      </w:r>
      <w:bookmarkEnd w:id="69"/>
      <w:bookmarkEnd w:id="7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74" w:name="_Toc513795718"/>
      <w:r>
        <w:rPr>
          <w:rFonts w:hint="eastAsia" w:asciiTheme="minorEastAsia" w:hAnsiTheme="minorEastAsia" w:eastAsiaTheme="minorEastAsia" w:cstheme="minorEastAsia"/>
          <w:bCs/>
          <w:color w:val="auto"/>
          <w:sz w:val="24"/>
          <w:szCs w:val="24"/>
        </w:rPr>
        <w:t>（一）质疑内容、时限</w:t>
      </w:r>
      <w:bookmarkEnd w:id="7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1.投租人对招租文件如有异议，应在开标前至少</w:t>
      </w:r>
      <w:r>
        <w:rPr>
          <w:rFonts w:hint="eastAsia" w:asciiTheme="minorEastAsia" w:hAnsi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个工作日前以书面形式向招租人提出质疑；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Cs/>
          <w:color w:val="auto"/>
          <w:sz w:val="24"/>
          <w:szCs w:val="24"/>
        </w:rPr>
        <w:t>投租人对招租过程的质疑应在开标结束之日起3个工作日内以书面形式向招租人提出；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3.投租人对招租结果有异议的，应当在评审结果公告期限届满之日起3个工作日内以书面形式向招租人提出。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提出质疑的投租人应当是参与所质疑招租活动的投租人。投租人应在质疑期内一次性提出针对同一招租程序环节的质疑，对于超出以上质疑期的质疑，</w:t>
      </w:r>
      <w:r>
        <w:rPr>
          <w:rFonts w:hint="eastAsia" w:asciiTheme="minorEastAsia" w:hAnsiTheme="minorEastAsia" w:eastAsiaTheme="minorEastAsia" w:cstheme="minorEastAsia"/>
          <w:bCs/>
          <w:color w:val="auto"/>
          <w:sz w:val="24"/>
          <w:szCs w:val="24"/>
          <w:lang w:val="en-US" w:eastAsia="zh-CN"/>
        </w:rPr>
        <w:t>招</w:t>
      </w:r>
      <w:r>
        <w:rPr>
          <w:rFonts w:hint="eastAsia" w:asciiTheme="minorEastAsia" w:hAnsiTheme="minorEastAsia" w:cstheme="minorEastAsia"/>
          <w:bCs/>
          <w:color w:val="auto"/>
          <w:sz w:val="24"/>
          <w:szCs w:val="24"/>
          <w:lang w:val="en-US" w:eastAsia="zh-CN"/>
        </w:rPr>
        <w:t>租</w:t>
      </w:r>
      <w:r>
        <w:rPr>
          <w:rFonts w:hint="eastAsia" w:asciiTheme="minorEastAsia" w:hAnsiTheme="minorEastAsia" w:eastAsiaTheme="minorEastAsia" w:cstheme="minorEastAsia"/>
          <w:bCs/>
          <w:color w:val="auto"/>
          <w:sz w:val="24"/>
          <w:szCs w:val="24"/>
          <w:lang w:val="en-US" w:eastAsia="zh-CN"/>
        </w:rPr>
        <w:t>小组</w:t>
      </w:r>
      <w:r>
        <w:rPr>
          <w:rFonts w:hint="eastAsia" w:asciiTheme="minorEastAsia" w:hAnsiTheme="minorEastAsia" w:eastAsiaTheme="minorEastAsia" w:cstheme="minorEastAsia"/>
          <w:bCs/>
          <w:color w:val="auto"/>
          <w:sz w:val="24"/>
          <w:szCs w:val="24"/>
        </w:rPr>
        <w:t>不再受理。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投租人提出质疑应当书面提交质疑材料，包括下列内容：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1.投租人的名称或者姓名、地址、邮编、联系人及联系电话；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2.项目的名称、编号；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4.事实依据；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5.必要的法律依据；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6.提出质疑的日期。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投租人为自然人的，应当由本人签字；投租人为法人的，应当由法定代表人或者授权代表签字并加盖公章。不符合要求的质疑</w:t>
      </w:r>
      <w:r>
        <w:rPr>
          <w:rFonts w:hint="eastAsia" w:asciiTheme="minorEastAsia" w:hAnsiTheme="minorEastAsia" w:eastAsiaTheme="minorEastAsia" w:cstheme="minorEastAsia"/>
          <w:bCs/>
          <w:color w:val="auto"/>
          <w:sz w:val="24"/>
          <w:szCs w:val="24"/>
          <w:lang w:val="en-US" w:eastAsia="zh-CN"/>
        </w:rPr>
        <w:t>招</w:t>
      </w:r>
      <w:r>
        <w:rPr>
          <w:rFonts w:hint="eastAsia" w:asciiTheme="minorEastAsia" w:hAnsiTheme="minorEastAsia" w:cstheme="minorEastAsia"/>
          <w:bCs/>
          <w:color w:val="auto"/>
          <w:sz w:val="24"/>
          <w:szCs w:val="24"/>
          <w:lang w:val="en-US" w:eastAsia="zh-CN"/>
        </w:rPr>
        <w:t>租</w:t>
      </w:r>
      <w:r>
        <w:rPr>
          <w:rFonts w:hint="eastAsia" w:asciiTheme="minorEastAsia" w:hAnsiTheme="minorEastAsia" w:eastAsiaTheme="minorEastAsia" w:cstheme="minorEastAsia"/>
          <w:bCs/>
          <w:color w:val="auto"/>
          <w:sz w:val="24"/>
          <w:szCs w:val="24"/>
          <w:lang w:val="en-US" w:eastAsia="zh-CN"/>
        </w:rPr>
        <w:t>小组</w:t>
      </w:r>
      <w:r>
        <w:rPr>
          <w:rFonts w:hint="eastAsia" w:asciiTheme="minorEastAsia" w:hAnsiTheme="minorEastAsia" w:eastAsiaTheme="minorEastAsia" w:cstheme="minorEastAsia"/>
          <w:bCs/>
          <w:color w:val="auto"/>
          <w:sz w:val="24"/>
          <w:szCs w:val="24"/>
        </w:rPr>
        <w:t>有权拒收。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（三）质疑答复时限</w:t>
      </w:r>
      <w:bookmarkEnd w:id="7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投租截止日前，招租人收到投租人对招租文件书面质疑后1个工作日内作出签复，其他情况</w:t>
      </w:r>
      <w:r>
        <w:rPr>
          <w:rFonts w:hint="eastAsia" w:asciiTheme="minorEastAsia" w:hAnsiTheme="minorEastAsia" w:eastAsiaTheme="minorEastAsia" w:cstheme="minorEastAsia"/>
          <w:bCs/>
          <w:color w:val="auto"/>
          <w:sz w:val="24"/>
          <w:szCs w:val="24"/>
        </w:rPr>
        <w:t>招租人在收到投租人书面质疑后7个工作日内作出答复。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75" w:name="_Toc513795720"/>
      <w:r>
        <w:rPr>
          <w:rFonts w:hint="eastAsia" w:asciiTheme="minorEastAsia" w:hAnsiTheme="minorEastAsia" w:eastAsiaTheme="minorEastAsia" w:cstheme="minorEastAsia"/>
          <w:bCs/>
          <w:color w:val="auto"/>
          <w:sz w:val="24"/>
          <w:szCs w:val="24"/>
        </w:rPr>
        <w:t>（四）不予受理</w:t>
      </w:r>
      <w:bookmarkEnd w:id="75"/>
      <w:r>
        <w:rPr>
          <w:rFonts w:hint="eastAsia" w:asciiTheme="minorEastAsia" w:hAnsiTheme="minorEastAsia" w:eastAsiaTheme="minorEastAsia" w:cstheme="minorEastAsia"/>
          <w:bCs/>
          <w:color w:val="auto"/>
          <w:sz w:val="24"/>
          <w:szCs w:val="24"/>
        </w:rPr>
        <w:t>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质疑有下列情形之一的，不予受理：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1.投租人在开标后，再对招租文件内容提出质疑的；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2.投租人质疑超过规定质疑时限的；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3.投租人重复质疑的；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4.质疑内容无事实依据等证据不足或质疑格式不符合规定的。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九、签订合同</w:t>
      </w:r>
      <w:bookmarkEnd w:id="72"/>
      <w:bookmarkEnd w:id="7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一</w:t>
      </w:r>
      <w:r>
        <w:rPr>
          <w:rFonts w:hint="eastAsia" w:asciiTheme="minorEastAsia" w:hAnsiTheme="minorEastAsia" w:eastAsiaTheme="minorEastAsia" w:cstheme="minorEastAsia"/>
          <w:bCs/>
          <w:color w:val="auto"/>
          <w:sz w:val="24"/>
          <w:szCs w:val="24"/>
        </w:rPr>
        <w:t>）中租方应当自中租通知书发出之日（即结果公告结束之日）起30日内，按照招租文件和中租人投租文件的约定，与招租人签订书面合同。中租方逾期不签或不按招租文件确定的内容签订合同，招租人视为中租方自动放弃成交资格并按相关规定处理。所签订的合同不得对招租文件和中租人投租文件作实质性修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）合同生效条款由供需双方约定，法律、行政法规规定应当办理批准、登记等手续后生效的合同，依照其规定。</w:t>
      </w:r>
      <w:bookmarkStart w:id="76" w:name="_Toc513795729"/>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br w:type="page"/>
      </w:r>
    </w:p>
    <w:bookmarkEnd w:id="76"/>
    <w:p>
      <w:pPr>
        <w:pStyle w:val="3"/>
        <w:spacing w:line="520" w:lineRule="exact"/>
        <w:jc w:val="center"/>
        <w:rPr>
          <w:rFonts w:hint="default" w:asciiTheme="minorEastAsia" w:hAnsiTheme="minorEastAsia" w:eastAsiaTheme="minorEastAsia" w:cstheme="minorEastAsia"/>
          <w:b w:val="0"/>
          <w:bCs w:val="0"/>
          <w:color w:val="auto"/>
          <w:sz w:val="28"/>
          <w:szCs w:val="48"/>
          <w:highlight w:val="none"/>
          <w:lang w:val="en-US"/>
        </w:rPr>
      </w:pPr>
      <w:bookmarkStart w:id="77" w:name="_Toc3527_WPSOffice_Level1"/>
      <w:bookmarkStart w:id="78" w:name="_Toc82781856"/>
      <w:r>
        <w:rPr>
          <w:rFonts w:hint="eastAsia" w:asciiTheme="minorEastAsia" w:hAnsiTheme="minorEastAsia" w:eastAsiaTheme="minorEastAsia" w:cstheme="minorEastAsia"/>
          <w:color w:val="auto"/>
          <w:sz w:val="48"/>
          <w:szCs w:val="48"/>
          <w:highlight w:val="none"/>
        </w:rPr>
        <w:t>第</w:t>
      </w:r>
      <w:r>
        <w:rPr>
          <w:rFonts w:hint="eastAsia" w:asciiTheme="minorEastAsia" w:hAnsiTheme="minorEastAsia" w:eastAsiaTheme="minorEastAsia" w:cstheme="minorEastAsia"/>
          <w:color w:val="auto"/>
          <w:sz w:val="48"/>
          <w:szCs w:val="48"/>
          <w:highlight w:val="none"/>
          <w:lang w:val="en-US" w:eastAsia="zh-CN"/>
        </w:rPr>
        <w:t>五篇</w:t>
      </w:r>
      <w:r>
        <w:rPr>
          <w:rFonts w:hint="eastAsia" w:asciiTheme="minorEastAsia" w:hAnsiTheme="minorEastAsia" w:eastAsiaTheme="minorEastAsia" w:cstheme="minorEastAsia"/>
          <w:color w:val="auto"/>
          <w:sz w:val="48"/>
          <w:szCs w:val="48"/>
          <w:highlight w:val="none"/>
        </w:rPr>
        <w:t xml:space="preserve">  </w:t>
      </w:r>
      <w:r>
        <w:rPr>
          <w:rFonts w:hint="eastAsia" w:asciiTheme="minorEastAsia" w:hAnsiTheme="minorEastAsia" w:eastAsiaTheme="minorEastAsia" w:cstheme="minorEastAsia"/>
          <w:color w:val="auto"/>
          <w:sz w:val="48"/>
          <w:szCs w:val="48"/>
          <w:highlight w:val="none"/>
          <w:lang w:val="en-US" w:eastAsia="zh-CN"/>
        </w:rPr>
        <w:t>租赁合同</w:t>
      </w:r>
      <w:bookmarkEnd w:id="77"/>
    </w:p>
    <w:p>
      <w:pPr>
        <w:pStyle w:val="3"/>
        <w:spacing w:line="520" w:lineRule="exact"/>
        <w:jc w:val="center"/>
        <w:rPr>
          <w:rFonts w:hint="default" w:asciiTheme="minorEastAsia" w:hAnsiTheme="minorEastAsia" w:eastAsiaTheme="minorEastAsia" w:cstheme="minorEastAsia"/>
          <w:color w:val="auto"/>
          <w:sz w:val="48"/>
          <w:szCs w:val="48"/>
          <w:highlight w:val="none"/>
          <w:lang w:val="en-US" w:eastAsia="zh-CN"/>
        </w:rPr>
      </w:pPr>
      <w:r>
        <w:rPr>
          <w:rFonts w:hint="eastAsia" w:asciiTheme="minorEastAsia" w:hAnsiTheme="minorEastAsia" w:eastAsiaTheme="minorEastAsia" w:cstheme="minorEastAsia"/>
          <w:color w:val="auto"/>
          <w:sz w:val="48"/>
          <w:szCs w:val="48"/>
          <w:highlight w:val="none"/>
          <w:lang w:eastAsia="zh-CN"/>
        </w:rPr>
        <w:t>（</w:t>
      </w:r>
      <w:r>
        <w:rPr>
          <w:rFonts w:hint="eastAsia" w:asciiTheme="minorEastAsia" w:hAnsiTheme="minorEastAsia" w:eastAsiaTheme="minorEastAsia" w:cstheme="minorEastAsia"/>
          <w:color w:val="auto"/>
          <w:sz w:val="48"/>
          <w:szCs w:val="48"/>
          <w:highlight w:val="none"/>
          <w:lang w:val="en-US" w:eastAsia="zh-CN"/>
        </w:rPr>
        <w:t>见附件）</w:t>
      </w:r>
    </w:p>
    <w:p>
      <w:pPr>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3"/>
        <w:spacing w:line="520" w:lineRule="exact"/>
        <w:jc w:val="center"/>
        <w:rPr>
          <w:rFonts w:hint="eastAsia" w:asciiTheme="minorEastAsia" w:hAnsiTheme="minorEastAsia" w:eastAsiaTheme="minorEastAsia" w:cstheme="minorEastAsia"/>
          <w:b w:val="0"/>
          <w:bCs w:val="0"/>
          <w:color w:val="auto"/>
          <w:sz w:val="28"/>
          <w:szCs w:val="48"/>
          <w:highlight w:val="none"/>
        </w:rPr>
      </w:pPr>
      <w:bookmarkStart w:id="79" w:name="_Toc30392_WPSOffice_Level1"/>
      <w:r>
        <w:rPr>
          <w:rFonts w:hint="eastAsia" w:asciiTheme="minorEastAsia" w:hAnsiTheme="minorEastAsia" w:eastAsiaTheme="minorEastAsia" w:cstheme="minorEastAsia"/>
          <w:color w:val="auto"/>
          <w:sz w:val="48"/>
          <w:szCs w:val="48"/>
          <w:highlight w:val="none"/>
        </w:rPr>
        <w:t>第</w:t>
      </w:r>
      <w:r>
        <w:rPr>
          <w:rFonts w:hint="eastAsia" w:asciiTheme="minorEastAsia" w:hAnsiTheme="minorEastAsia" w:eastAsiaTheme="minorEastAsia" w:cstheme="minorEastAsia"/>
          <w:color w:val="auto"/>
          <w:sz w:val="48"/>
          <w:szCs w:val="48"/>
          <w:highlight w:val="none"/>
          <w:lang w:val="en-US" w:eastAsia="zh-CN"/>
        </w:rPr>
        <w:t>六篇</w:t>
      </w:r>
      <w:r>
        <w:rPr>
          <w:rFonts w:hint="eastAsia" w:asciiTheme="minorEastAsia" w:hAnsiTheme="minorEastAsia" w:eastAsiaTheme="minorEastAsia" w:cstheme="minorEastAsia"/>
          <w:color w:val="auto"/>
          <w:sz w:val="48"/>
          <w:szCs w:val="48"/>
          <w:highlight w:val="none"/>
        </w:rPr>
        <w:t xml:space="preserve">  </w:t>
      </w:r>
      <w:r>
        <w:rPr>
          <w:rFonts w:hint="eastAsia" w:asciiTheme="minorEastAsia" w:hAnsiTheme="minorEastAsia" w:eastAsiaTheme="minorEastAsia" w:cstheme="minorEastAsia"/>
          <w:color w:val="auto"/>
          <w:sz w:val="48"/>
          <w:szCs w:val="48"/>
          <w:highlight w:val="none"/>
          <w:lang w:eastAsia="zh-CN"/>
        </w:rPr>
        <w:t>投租</w:t>
      </w:r>
      <w:r>
        <w:rPr>
          <w:rFonts w:hint="eastAsia" w:asciiTheme="minorEastAsia" w:hAnsiTheme="minorEastAsia" w:eastAsiaTheme="minorEastAsia" w:cstheme="minorEastAsia"/>
          <w:color w:val="auto"/>
          <w:sz w:val="48"/>
          <w:szCs w:val="48"/>
          <w:highlight w:val="none"/>
        </w:rPr>
        <w:t>文件</w:t>
      </w:r>
      <w:bookmarkEnd w:id="79"/>
      <w:r>
        <w:rPr>
          <w:rFonts w:hint="eastAsia" w:asciiTheme="minorEastAsia" w:hAnsiTheme="minorEastAsia" w:eastAsiaTheme="minorEastAsia" w:cstheme="minorEastAsia"/>
          <w:color w:val="auto"/>
          <w:sz w:val="48"/>
          <w:szCs w:val="48"/>
          <w:highlight w:val="none"/>
        </w:rPr>
        <w:t>格式</w:t>
      </w:r>
    </w:p>
    <w:p>
      <w:pPr>
        <w:spacing w:line="440" w:lineRule="exact"/>
        <w:ind w:left="2" w:leftChars="1"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编制说明：</w:t>
      </w:r>
    </w:p>
    <w:p>
      <w:pPr>
        <w:spacing w:line="440" w:lineRule="exact"/>
        <w:ind w:left="2" w:leftChars="1"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cstheme="minorEastAsia"/>
          <w:b/>
          <w:bCs/>
          <w:color w:val="auto"/>
          <w:sz w:val="24"/>
          <w:highlight w:val="none"/>
          <w:lang w:eastAsia="zh-CN"/>
        </w:rPr>
        <w:t>投租</w:t>
      </w:r>
      <w:r>
        <w:rPr>
          <w:rFonts w:hint="eastAsia" w:asciiTheme="minorEastAsia" w:hAnsiTheme="minorEastAsia" w:eastAsiaTheme="minorEastAsia" w:cstheme="minorEastAsia"/>
          <w:b/>
          <w:bCs/>
          <w:color w:val="auto"/>
          <w:sz w:val="24"/>
          <w:highlight w:val="none"/>
        </w:rPr>
        <w:t>文件的制作</w:t>
      </w:r>
    </w:p>
    <w:p>
      <w:pPr>
        <w:spacing w:line="440" w:lineRule="exact"/>
        <w:ind w:left="2" w:leftChars="1"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1.1应按本文件规定的格式、顺序制作，要求有目录、编页码，并</w:t>
      </w:r>
      <w:r>
        <w:rPr>
          <w:rFonts w:hint="eastAsia" w:asciiTheme="minorEastAsia" w:hAnsiTheme="minorEastAsia" w:eastAsiaTheme="minorEastAsia" w:cstheme="minorEastAsia"/>
          <w:b w:val="0"/>
          <w:bCs/>
          <w:color w:val="auto"/>
          <w:sz w:val="24"/>
          <w:highlight w:val="none"/>
        </w:rPr>
        <w:t>胶装成册</w:t>
      </w:r>
      <w:r>
        <w:rPr>
          <w:rFonts w:hint="eastAsia" w:asciiTheme="minorEastAsia" w:hAnsiTheme="minorEastAsia" w:eastAsiaTheme="minorEastAsia" w:cstheme="minorEastAsia"/>
          <w:bCs/>
          <w:color w:val="auto"/>
          <w:sz w:val="24"/>
          <w:highlight w:val="none"/>
        </w:rPr>
        <w:t>。</w:t>
      </w:r>
    </w:p>
    <w:p>
      <w:pPr>
        <w:spacing w:line="440" w:lineRule="exact"/>
        <w:ind w:left="2" w:leftChars="1"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文件须由</w:t>
      </w:r>
      <w:r>
        <w:rPr>
          <w:rFonts w:hint="eastAsia" w:asciiTheme="minorEastAsia" w:hAnsiTheme="minorEastAsia" w:eastAsiaTheme="minorEastAsia" w:cstheme="minorEastAsia"/>
          <w:color w:val="auto"/>
          <w:sz w:val="24"/>
          <w:highlight w:val="none"/>
          <w:lang w:eastAsia="zh-CN"/>
        </w:rPr>
        <w:t>法定代表人</w:t>
      </w:r>
      <w:r>
        <w:rPr>
          <w:rFonts w:hint="eastAsia" w:asciiTheme="minorEastAsia" w:hAnsiTheme="minorEastAsia" w:eastAsiaTheme="minorEastAsia" w:cstheme="minorEastAsia"/>
          <w:color w:val="auto"/>
          <w:sz w:val="24"/>
          <w:highlight w:val="none"/>
        </w:rPr>
        <w:t>或授权委托按规定签字或盖章。</w:t>
      </w:r>
    </w:p>
    <w:p>
      <w:pPr>
        <w:spacing w:line="440" w:lineRule="exact"/>
        <w:ind w:left="2" w:leftChars="1"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w:t>
      </w:r>
      <w:r>
        <w:rPr>
          <w:rFonts w:hint="eastAsia" w:asciiTheme="minorEastAsia" w:hAnsiTheme="minorEastAsia" w:cstheme="minorEastAsia"/>
          <w:b/>
          <w:bCs/>
          <w:color w:val="auto"/>
          <w:sz w:val="24"/>
          <w:highlight w:val="none"/>
          <w:lang w:eastAsia="zh-CN"/>
        </w:rPr>
        <w:t>投租</w:t>
      </w:r>
      <w:r>
        <w:rPr>
          <w:rFonts w:hint="eastAsia" w:asciiTheme="minorEastAsia" w:hAnsiTheme="minorEastAsia" w:eastAsiaTheme="minorEastAsia" w:cstheme="minorEastAsia"/>
          <w:b/>
          <w:bCs/>
          <w:color w:val="auto"/>
          <w:sz w:val="24"/>
          <w:highlight w:val="none"/>
        </w:rPr>
        <w:t>文件的份数</w:t>
      </w:r>
    </w:p>
    <w:p>
      <w:pPr>
        <w:spacing w:line="440" w:lineRule="exact"/>
        <w:ind w:left="2" w:leftChars="1" w:firstLine="482" w:firstLineChars="200"/>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rPr>
        <w:t>2.1</w:t>
      </w:r>
      <w:r>
        <w:rPr>
          <w:rFonts w:hint="eastAsia" w:asciiTheme="minorEastAsia" w:hAnsiTheme="minorEastAsia" w:cstheme="minorEastAsia"/>
          <w:b/>
          <w:bCs/>
          <w:color w:val="auto"/>
          <w:sz w:val="24"/>
          <w:highlight w:val="none"/>
          <w:lang w:eastAsia="zh-CN"/>
        </w:rPr>
        <w:t>投租</w:t>
      </w:r>
      <w:r>
        <w:rPr>
          <w:rFonts w:hint="eastAsia" w:asciiTheme="minorEastAsia" w:hAnsiTheme="minorEastAsia" w:eastAsiaTheme="minorEastAsia" w:cstheme="minorEastAsia"/>
          <w:b/>
          <w:bCs/>
          <w:color w:val="auto"/>
          <w:sz w:val="24"/>
          <w:highlight w:val="none"/>
        </w:rPr>
        <w:t>文件正本壹份、副本</w:t>
      </w:r>
      <w:r>
        <w:rPr>
          <w:rFonts w:hint="eastAsia" w:asciiTheme="minorEastAsia" w:hAnsiTheme="minorEastAsia" w:cstheme="minorEastAsia"/>
          <w:b/>
          <w:bCs/>
          <w:color w:val="auto"/>
          <w:sz w:val="24"/>
          <w:highlight w:val="none"/>
          <w:lang w:val="en-US" w:eastAsia="zh-CN"/>
        </w:rPr>
        <w:t>贰</w:t>
      </w:r>
      <w:r>
        <w:rPr>
          <w:rFonts w:hint="eastAsia" w:asciiTheme="minorEastAsia" w:hAnsiTheme="minorEastAsia" w:eastAsiaTheme="minorEastAsia" w:cstheme="minorEastAsia"/>
          <w:b/>
          <w:bCs/>
          <w:color w:val="auto"/>
          <w:sz w:val="24"/>
          <w:highlight w:val="none"/>
        </w:rPr>
        <w:t>份。每一份</w:t>
      </w:r>
      <w:r>
        <w:rPr>
          <w:rFonts w:hint="eastAsia" w:asciiTheme="minorEastAsia" w:hAnsiTheme="minorEastAsia" w:cstheme="minorEastAsia"/>
          <w:b/>
          <w:bCs/>
          <w:color w:val="auto"/>
          <w:sz w:val="24"/>
          <w:highlight w:val="none"/>
          <w:lang w:eastAsia="zh-CN"/>
        </w:rPr>
        <w:t>投租</w:t>
      </w:r>
      <w:r>
        <w:rPr>
          <w:rFonts w:hint="eastAsia" w:asciiTheme="minorEastAsia" w:hAnsiTheme="minorEastAsia" w:eastAsiaTheme="minorEastAsia" w:cstheme="minorEastAsia"/>
          <w:b/>
          <w:bCs/>
          <w:color w:val="auto"/>
          <w:sz w:val="24"/>
          <w:highlight w:val="none"/>
        </w:rPr>
        <w:t>文件注明“正本”或“副本”字样。正本与副本有差异，以正本为准</w:t>
      </w:r>
      <w:r>
        <w:rPr>
          <w:rFonts w:hint="eastAsia" w:asciiTheme="minorEastAsia" w:hAnsiTheme="minorEastAsia" w:cstheme="minorEastAsia"/>
          <w:b/>
          <w:bCs/>
          <w:color w:val="auto"/>
          <w:sz w:val="24"/>
          <w:highlight w:val="none"/>
          <w:lang w:val="en-US" w:eastAsia="zh-CN"/>
        </w:rPr>
        <w:t>。</w:t>
      </w:r>
    </w:p>
    <w:p>
      <w:pPr>
        <w:spacing w:line="440" w:lineRule="exact"/>
        <w:ind w:left="2" w:leftChars="1"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w:t>
      </w:r>
      <w:r>
        <w:rPr>
          <w:rFonts w:hint="eastAsia" w:asciiTheme="minorEastAsia" w:hAnsiTheme="minorEastAsia" w:cstheme="minorEastAsia"/>
          <w:b/>
          <w:bCs/>
          <w:color w:val="auto"/>
          <w:sz w:val="24"/>
          <w:highlight w:val="none"/>
          <w:lang w:eastAsia="zh-CN"/>
        </w:rPr>
        <w:t>投租</w:t>
      </w:r>
      <w:r>
        <w:rPr>
          <w:rFonts w:hint="eastAsia" w:asciiTheme="minorEastAsia" w:hAnsiTheme="minorEastAsia" w:eastAsiaTheme="minorEastAsia" w:cstheme="minorEastAsia"/>
          <w:b/>
          <w:bCs/>
          <w:color w:val="auto"/>
          <w:sz w:val="24"/>
          <w:highlight w:val="none"/>
        </w:rPr>
        <w:t>文件的密封和标记</w:t>
      </w:r>
    </w:p>
    <w:p>
      <w:pPr>
        <w:spacing w:line="440" w:lineRule="exact"/>
        <w:ind w:left="2" w:leftChars="1" w:firstLine="480" w:firstLineChars="200"/>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color w:val="auto"/>
          <w:sz w:val="24"/>
          <w:highlight w:val="none"/>
        </w:rPr>
        <w:t>3.1</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文件用密封袋密封</w:t>
      </w:r>
      <w:r>
        <w:rPr>
          <w:rFonts w:hint="eastAsia" w:asciiTheme="minorEastAsia" w:hAnsiTheme="minorEastAsia" w:eastAsia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eastAsia="zh-CN"/>
        </w:rPr>
        <w:t>投租</w:t>
      </w:r>
      <w:r>
        <w:rPr>
          <w:rFonts w:hint="eastAsia" w:asciiTheme="minorEastAsia" w:hAnsiTheme="minorEastAsia" w:eastAsiaTheme="minorEastAsia" w:cstheme="minorEastAsia"/>
          <w:b w:val="0"/>
          <w:bCs w:val="0"/>
          <w:color w:val="auto"/>
          <w:sz w:val="24"/>
          <w:highlight w:val="none"/>
        </w:rPr>
        <w:t>文件正本、副本密封在一个密封袋内），在密封袋上注明</w:t>
      </w:r>
      <w:r>
        <w:rPr>
          <w:rFonts w:hint="eastAsia" w:asciiTheme="minorEastAsia" w:hAnsiTheme="minorEastAsia" w:cstheme="minorEastAsia"/>
          <w:b w:val="0"/>
          <w:bCs w:val="0"/>
          <w:color w:val="auto"/>
          <w:sz w:val="24"/>
          <w:highlight w:val="none"/>
          <w:lang w:eastAsia="zh-CN"/>
        </w:rPr>
        <w:t>招租</w:t>
      </w:r>
      <w:r>
        <w:rPr>
          <w:rFonts w:hint="eastAsia" w:asciiTheme="minorEastAsia" w:hAnsiTheme="minorEastAsia" w:eastAsiaTheme="minorEastAsia" w:cstheme="minorEastAsia"/>
          <w:b w:val="0"/>
          <w:bCs w:val="0"/>
          <w:color w:val="auto"/>
          <w:sz w:val="24"/>
          <w:highlight w:val="none"/>
        </w:rPr>
        <w:t>编号、</w:t>
      </w:r>
      <w:r>
        <w:rPr>
          <w:rFonts w:hint="eastAsia" w:asciiTheme="minorEastAsia" w:hAnsiTheme="minorEastAsia" w:cstheme="minorEastAsia"/>
          <w:b w:val="0"/>
          <w:bCs w:val="0"/>
          <w:color w:val="auto"/>
          <w:sz w:val="24"/>
          <w:highlight w:val="none"/>
          <w:lang w:eastAsia="zh-CN"/>
        </w:rPr>
        <w:t>投租</w:t>
      </w:r>
      <w:r>
        <w:rPr>
          <w:rFonts w:hint="eastAsia" w:asciiTheme="minorEastAsia" w:hAnsiTheme="minorEastAsia" w:eastAsiaTheme="minorEastAsia" w:cstheme="minorEastAsia"/>
          <w:b w:val="0"/>
          <w:bCs w:val="0"/>
          <w:color w:val="auto"/>
          <w:sz w:val="24"/>
          <w:highlight w:val="none"/>
        </w:rPr>
        <w:t>人名称（全称）、</w:t>
      </w:r>
      <w:r>
        <w:rPr>
          <w:rFonts w:hint="eastAsia" w:asciiTheme="minorEastAsia" w:hAnsiTheme="minorEastAsia" w:cstheme="minorEastAsia"/>
          <w:b w:val="0"/>
          <w:bCs w:val="0"/>
          <w:color w:val="auto"/>
          <w:sz w:val="24"/>
          <w:highlight w:val="none"/>
          <w:lang w:eastAsia="zh-CN"/>
        </w:rPr>
        <w:t>投租</w:t>
      </w:r>
      <w:r>
        <w:rPr>
          <w:rFonts w:hint="eastAsia" w:asciiTheme="minorEastAsia" w:hAnsiTheme="minorEastAsia" w:eastAsiaTheme="minorEastAsia" w:cstheme="minorEastAsia"/>
          <w:b w:val="0"/>
          <w:bCs w:val="0"/>
          <w:color w:val="auto"/>
          <w:sz w:val="24"/>
          <w:highlight w:val="none"/>
        </w:rPr>
        <w:t>项目等，并在密封袋两端粘贴密封条，加盖单位公章。</w:t>
      </w:r>
    </w:p>
    <w:p>
      <w:pPr>
        <w:spacing w:line="440" w:lineRule="exact"/>
        <w:ind w:left="2" w:leftChars="1"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3.2密封袋上注明“于</w:t>
      </w:r>
      <w:r>
        <w:rPr>
          <w:rFonts w:hint="eastAsia" w:asciiTheme="minorEastAsia" w:hAnsiTheme="minorEastAsia" w:eastAsiaTheme="minorEastAsia" w:cstheme="minorEastAsia"/>
          <w:color w:val="auto"/>
          <w:sz w:val="24"/>
          <w:highlight w:val="none"/>
          <w:u w:val="single"/>
        </w:rPr>
        <w:t xml:space="preserve">    年  月  日  :  </w:t>
      </w:r>
      <w:r>
        <w:rPr>
          <w:rFonts w:hint="eastAsia" w:asciiTheme="minorEastAsia" w:hAnsiTheme="minorEastAsia" w:eastAsiaTheme="minorEastAsia" w:cstheme="minorEastAsia"/>
          <w:color w:val="auto"/>
          <w:sz w:val="24"/>
          <w:highlight w:val="none"/>
        </w:rPr>
        <w:t>之前（投</w:t>
      </w:r>
      <w:r>
        <w:rPr>
          <w:rFonts w:hint="eastAsia" w:asciiTheme="minorEastAsia" w:hAnsiTheme="minorEastAsia" w:cstheme="minorEastAsia"/>
          <w:color w:val="auto"/>
          <w:sz w:val="24"/>
          <w:highlight w:val="none"/>
          <w:lang w:val="en-US" w:eastAsia="zh-CN"/>
        </w:rPr>
        <w:t>租文件</w:t>
      </w:r>
      <w:r>
        <w:rPr>
          <w:rFonts w:hint="eastAsia" w:asciiTheme="minorEastAsia" w:hAnsiTheme="minorEastAsia" w:eastAsiaTheme="minorEastAsia" w:cstheme="minorEastAsia"/>
          <w:color w:val="auto"/>
          <w:sz w:val="24"/>
          <w:highlight w:val="none"/>
        </w:rPr>
        <w:t>规定的开标日期及时间）不准启封”的字样。</w:t>
      </w:r>
    </w:p>
    <w:p>
      <w:pPr>
        <w:spacing w:line="440" w:lineRule="exact"/>
        <w:ind w:left="2" w:leftChars="1"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3.3未按要求密封和标记的</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文件将予以拒收。</w:t>
      </w:r>
    </w:p>
    <w:bookmarkEnd w:id="78"/>
    <w:p>
      <w:pPr>
        <w:spacing w:line="440" w:lineRule="exact"/>
        <w:ind w:firstLine="420" w:firstLineChars="200"/>
        <w:jc w:val="cente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17"/>
        <w:widowControl w:val="0"/>
        <w:adjustRightInd w:val="0"/>
        <w:snapToGrid w:val="0"/>
        <w:spacing w:line="440" w:lineRule="exact"/>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-197485</wp:posOffset>
                </wp:positionV>
                <wp:extent cx="1064895" cy="495300"/>
                <wp:effectExtent l="4445" t="4445" r="16510" b="14605"/>
                <wp:wrapNone/>
                <wp:docPr id="2" name="文本框 2"/>
                <wp:cNvGraphicFramePr/>
                <a:graphic xmlns:a="http://schemas.openxmlformats.org/drawingml/2006/main">
                  <a:graphicData uri="http://schemas.microsoft.com/office/word/2010/wordprocessingShape">
                    <wps:wsp>
                      <wps:cNvSpPr txBox="1"/>
                      <wps:spPr bwMode="auto">
                        <a:xfrm>
                          <a:off x="0" y="0"/>
                          <a:ext cx="1266825" cy="495300"/>
                        </a:xfrm>
                        <a:prstGeom prst="rect">
                          <a:avLst/>
                        </a:prstGeom>
                        <a:solidFill>
                          <a:srgbClr val="FFFFFF"/>
                        </a:solidFill>
                        <a:ln w="9525">
                          <a:solidFill>
                            <a:srgbClr val="000000"/>
                          </a:solidFill>
                          <a:miter lim="200000"/>
                        </a:ln>
                        <a:effectLst/>
                      </wps:spPr>
                      <wps:txbx>
                        <w:txbxContent>
                          <w:p>
                            <w:pPr>
                              <w:spacing w:before="144" w:beforeLines="60" w:line="360" w:lineRule="auto"/>
                              <w:jc w:val="cente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正本/副本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pt;margin-top:-15.55pt;height:39pt;width:83.85pt;z-index:251659264;mso-width-relative:page;mso-height-relative:page;" fillcolor="#FFFFFF" filled="t" stroked="t" coordsize="21600,21600" o:gfxdata="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zImFrbAAAACgEAAA8AAAAAAAAAAQAgAAAAIgAAAGRycy9kb3ducmV2LnhtbFBL&#10;AQIUABQAAAAIAIdO4kBFEc8OLAIAAGUEAAAOAAAAAAAAAAEAIAAAACoBAABkcnMvZTJvRG9jLnht&#10;bFBLBQYAAAAABgAGAFkBAADIBQAAAAA=&#10;">
                <v:fill on="t" focussize="0,0"/>
                <v:stroke color="#000000" miterlimit="2" joinstyle="miter"/>
                <v:imagedata o:title=""/>
                <o:lock v:ext="edit" aspectratio="f"/>
                <v:textbox>
                  <w:txbxContent>
                    <w:p>
                      <w:pPr>
                        <w:spacing w:before="144" w:beforeLines="60" w:line="360" w:lineRule="auto"/>
                        <w:jc w:val="cente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正本/副本</w:t>
                      </w:r>
                    </w:p>
                  </w:txbxContent>
                </v:textbox>
              </v:shape>
            </w:pict>
          </mc:Fallback>
        </mc:AlternateContent>
      </w:r>
    </w:p>
    <w:p>
      <w:pPr>
        <w:spacing w:line="360" w:lineRule="auto"/>
        <w:ind w:firstLine="465"/>
        <w:jc w:val="center"/>
        <w:rPr>
          <w:rFonts w:hint="eastAsia" w:asciiTheme="minorEastAsia" w:hAnsiTheme="minorEastAsia" w:eastAsiaTheme="minorEastAsia" w:cstheme="minorEastAsia"/>
          <w:color w:val="auto"/>
          <w:sz w:val="56"/>
          <w:szCs w:val="40"/>
          <w:highlight w:val="none"/>
        </w:rPr>
      </w:pPr>
      <w:bookmarkStart w:id="80" w:name="_Toc5339_WPSOffice_Level1"/>
      <w:r>
        <w:rPr>
          <w:rFonts w:hint="eastAsia" w:asciiTheme="minorEastAsia" w:hAnsiTheme="minorEastAsia" w:eastAsiaTheme="minorEastAsia" w:cstheme="minorEastAsia"/>
          <w:color w:val="auto"/>
          <w:sz w:val="56"/>
          <w:szCs w:val="40"/>
          <w:highlight w:val="none"/>
        </w:rPr>
        <w:t>（项目名称）</w:t>
      </w:r>
      <w:bookmarkEnd w:id="80"/>
    </w:p>
    <w:p>
      <w:pPr>
        <w:pStyle w:val="17"/>
        <w:adjustRightInd w:val="0"/>
        <w:snapToGrid w:val="0"/>
        <w:spacing w:line="360" w:lineRule="auto"/>
        <w:jc w:val="both"/>
        <w:rPr>
          <w:rFonts w:hint="eastAsia" w:asciiTheme="minorEastAsia" w:hAnsiTheme="minorEastAsia" w:eastAsiaTheme="minorEastAsia" w:cstheme="minorEastAsia"/>
          <w:color w:val="auto"/>
          <w:sz w:val="96"/>
          <w:szCs w:val="96"/>
          <w:highlight w:val="none"/>
        </w:rPr>
      </w:pPr>
    </w:p>
    <w:p>
      <w:pPr>
        <w:jc w:val="center"/>
        <w:rPr>
          <w:rFonts w:hint="eastAsia" w:asciiTheme="minorEastAsia" w:hAnsiTheme="minorEastAsia" w:eastAsiaTheme="minorEastAsia" w:cstheme="minorEastAsia"/>
          <w:b/>
          <w:bCs/>
          <w:color w:val="auto"/>
          <w:sz w:val="96"/>
          <w:szCs w:val="144"/>
          <w:highlight w:val="none"/>
        </w:rPr>
      </w:pPr>
      <w:bookmarkStart w:id="81" w:name="_Toc12611_WPSOffice_Level1"/>
      <w:r>
        <w:rPr>
          <w:rFonts w:hint="eastAsia" w:asciiTheme="minorEastAsia" w:hAnsiTheme="minorEastAsia" w:eastAsiaTheme="minorEastAsia" w:cstheme="minorEastAsia"/>
          <w:b/>
          <w:bCs/>
          <w:color w:val="auto"/>
          <w:sz w:val="96"/>
          <w:szCs w:val="144"/>
          <w:highlight w:val="none"/>
        </w:rPr>
        <w:t>投 标 文 件</w:t>
      </w:r>
      <w:bookmarkEnd w:id="81"/>
    </w:p>
    <w:p>
      <w:pPr>
        <w:jc w:val="center"/>
        <w:rPr>
          <w:rFonts w:hint="eastAsia" w:asciiTheme="minorEastAsia" w:hAnsiTheme="minorEastAsia" w:eastAsiaTheme="minorEastAsia" w:cstheme="minorEastAsia"/>
          <w:color w:val="auto"/>
          <w:sz w:val="22"/>
          <w:szCs w:val="28"/>
          <w:highlight w:val="none"/>
        </w:rPr>
      </w:pPr>
    </w:p>
    <w:p>
      <w:pPr>
        <w:jc w:val="center"/>
        <w:rPr>
          <w:rFonts w:hint="eastAsia" w:asciiTheme="minorEastAsia" w:hAnsiTheme="minorEastAsia" w:eastAsiaTheme="minorEastAsia" w:cstheme="minorEastAsia"/>
          <w:color w:val="auto"/>
          <w:sz w:val="22"/>
          <w:szCs w:val="28"/>
          <w:highlight w:val="none"/>
        </w:rPr>
      </w:pPr>
    </w:p>
    <w:p>
      <w:pPr>
        <w:jc w:val="center"/>
        <w:rPr>
          <w:rFonts w:hint="eastAsia" w:asciiTheme="minorEastAsia" w:hAnsiTheme="minorEastAsia" w:eastAsiaTheme="minorEastAsia" w:cstheme="minorEastAsia"/>
          <w:color w:val="auto"/>
          <w:sz w:val="40"/>
          <w:szCs w:val="40"/>
          <w:highlight w:val="none"/>
        </w:rPr>
      </w:pPr>
      <w:bookmarkStart w:id="82" w:name="_Toc12932_WPSOffice_Level1"/>
      <w:r>
        <w:rPr>
          <w:rFonts w:hint="eastAsia" w:asciiTheme="minorEastAsia" w:hAnsiTheme="minorEastAsia" w:cstheme="minorEastAsia"/>
          <w:color w:val="auto"/>
          <w:sz w:val="36"/>
          <w:szCs w:val="36"/>
          <w:highlight w:val="none"/>
          <w:lang w:eastAsia="zh-CN"/>
        </w:rPr>
        <w:t>招租</w:t>
      </w:r>
      <w:r>
        <w:rPr>
          <w:rFonts w:hint="eastAsia" w:asciiTheme="minorEastAsia" w:hAnsiTheme="minorEastAsia" w:eastAsiaTheme="minorEastAsia" w:cstheme="minorEastAsia"/>
          <w:color w:val="auto"/>
          <w:sz w:val="36"/>
          <w:szCs w:val="36"/>
          <w:highlight w:val="none"/>
        </w:rPr>
        <w:t>编号：</w:t>
      </w:r>
      <w:bookmarkEnd w:id="82"/>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 xml:space="preserve"> </w:t>
      </w:r>
      <w:bookmarkStart w:id="83" w:name="_Toc14979_WPSOffice_Level1"/>
      <w:r>
        <w:rPr>
          <w:rFonts w:hint="eastAsia" w:asciiTheme="minorEastAsia" w:hAnsiTheme="minorEastAsia" w:eastAsiaTheme="minorEastAsia" w:cstheme="minorEastAsia"/>
          <w:color w:val="auto"/>
          <w:sz w:val="28"/>
          <w:szCs w:val="28"/>
          <w:highlight w:val="none"/>
        </w:rPr>
        <w:t>投 标 人：</w:t>
      </w:r>
      <w:r>
        <w:rPr>
          <w:rFonts w:hint="eastAsia" w:asciiTheme="minorEastAsia" w:hAnsiTheme="minorEastAsia" w:eastAsiaTheme="minorEastAsia" w:cstheme="minorEastAsia"/>
          <w:color w:val="auto"/>
          <w:sz w:val="28"/>
          <w:szCs w:val="28"/>
          <w:highlight w:val="none"/>
          <w:u w:val="single"/>
        </w:rPr>
        <w:t xml:space="preserve">         （全称）       </w:t>
      </w:r>
      <w:r>
        <w:rPr>
          <w:rFonts w:hint="eastAsia" w:asciiTheme="minorEastAsia" w:hAnsiTheme="minorEastAsia" w:eastAsiaTheme="minorEastAsia" w:cstheme="minorEastAsia"/>
          <w:color w:val="auto"/>
          <w:sz w:val="28"/>
          <w:szCs w:val="28"/>
          <w:highlight w:val="none"/>
        </w:rPr>
        <w:t>（盖章）</w:t>
      </w:r>
      <w:bookmarkEnd w:id="83"/>
    </w:p>
    <w:p>
      <w:pPr>
        <w:spacing w:line="360" w:lineRule="auto"/>
        <w:ind w:firstLine="1680" w:firstLineChars="60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法定代表人或授权委托人：（签字或盖章）</w:t>
      </w:r>
    </w:p>
    <w:p>
      <w:pPr>
        <w:spacing w:line="360" w:lineRule="auto"/>
        <w:jc w:val="center"/>
        <w:rPr>
          <w:rFonts w:hint="eastAsia" w:asciiTheme="minorEastAsia" w:hAnsiTheme="minorEastAsia" w:eastAsiaTheme="minorEastAsia" w:cstheme="minorEastAsia"/>
          <w:color w:val="auto"/>
          <w:sz w:val="28"/>
          <w:szCs w:val="28"/>
          <w:highlight w:val="none"/>
        </w:rPr>
      </w:pPr>
      <w:bookmarkStart w:id="84" w:name="_Toc4528_WPSOffice_Level1"/>
      <w:r>
        <w:rPr>
          <w:rFonts w:hint="eastAsia" w:asciiTheme="minorEastAsia" w:hAnsiTheme="minorEastAsia" w:eastAsiaTheme="minorEastAsia" w:cstheme="minorEastAsia"/>
          <w:color w:val="auto"/>
          <w:sz w:val="28"/>
          <w:szCs w:val="28"/>
          <w:highlight w:val="none"/>
        </w:rPr>
        <w:t>年   月   日</w:t>
      </w:r>
      <w:bookmarkEnd w:id="84"/>
    </w:p>
    <w:p>
      <w:pPr>
        <w:spacing w:line="560" w:lineRule="exact"/>
        <w:ind w:left="482"/>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2"/>
          <w:szCs w:val="28"/>
          <w:highlight w:val="none"/>
        </w:rPr>
        <w:br w:type="page"/>
      </w:r>
      <w:r>
        <w:rPr>
          <w:rFonts w:hint="eastAsia" w:asciiTheme="minorEastAsia" w:hAnsiTheme="minorEastAsia" w:eastAsiaTheme="minorEastAsia" w:cstheme="minorEastAsia"/>
          <w:color w:val="auto"/>
          <w:sz w:val="32"/>
          <w:szCs w:val="32"/>
          <w:highlight w:val="none"/>
        </w:rPr>
        <w:t>目    录</w:t>
      </w:r>
    </w:p>
    <w:p>
      <w:pPr>
        <w:spacing w:line="560" w:lineRule="exact"/>
        <w:ind w:left="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cstheme="minorEastAsia"/>
          <w:color w:val="auto"/>
          <w:sz w:val="24"/>
          <w:szCs w:val="24"/>
          <w:highlight w:val="none"/>
          <w:lang w:eastAsia="zh-CN"/>
        </w:rPr>
        <w:t>投租</w:t>
      </w:r>
      <w:r>
        <w:rPr>
          <w:rFonts w:hint="eastAsia" w:asciiTheme="minorEastAsia" w:hAnsiTheme="minorEastAsia" w:eastAsiaTheme="minorEastAsia" w:cstheme="minorEastAsia"/>
          <w:color w:val="auto"/>
          <w:sz w:val="24"/>
          <w:szCs w:val="24"/>
          <w:highlight w:val="none"/>
        </w:rPr>
        <w:t>承诺函</w:t>
      </w:r>
    </w:p>
    <w:p>
      <w:pPr>
        <w:spacing w:line="560" w:lineRule="exact"/>
        <w:ind w:left="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（二）法定代表人身份证明和授权委托书</w:t>
      </w:r>
    </w:p>
    <w:p>
      <w:pPr>
        <w:spacing w:line="560" w:lineRule="exact"/>
        <w:ind w:left="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cstheme="minorEastAsia"/>
          <w:color w:val="auto"/>
          <w:sz w:val="24"/>
          <w:szCs w:val="24"/>
          <w:highlight w:val="none"/>
          <w:lang w:eastAsia="zh-CN"/>
        </w:rPr>
        <w:t>投租</w:t>
      </w:r>
      <w:r>
        <w:rPr>
          <w:rFonts w:hint="eastAsia" w:asciiTheme="minorEastAsia" w:hAnsiTheme="minorEastAsia" w:eastAsiaTheme="minorEastAsia" w:cstheme="minorEastAsia"/>
          <w:color w:val="auto"/>
          <w:sz w:val="24"/>
          <w:szCs w:val="24"/>
          <w:highlight w:val="none"/>
        </w:rPr>
        <w:t>人基本情况说明</w:t>
      </w:r>
    </w:p>
    <w:p>
      <w:pPr>
        <w:spacing w:line="560" w:lineRule="exact"/>
        <w:ind w:left="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cstheme="minorEastAsia"/>
          <w:color w:val="auto"/>
          <w:sz w:val="24"/>
          <w:szCs w:val="24"/>
          <w:highlight w:val="none"/>
          <w:lang w:eastAsia="zh-CN"/>
        </w:rPr>
        <w:t>投租</w:t>
      </w:r>
      <w:r>
        <w:rPr>
          <w:rFonts w:hint="eastAsia" w:asciiTheme="minorEastAsia" w:hAnsiTheme="minorEastAsia" w:eastAsiaTheme="minorEastAsia" w:cstheme="minorEastAsia"/>
          <w:color w:val="auto"/>
          <w:sz w:val="24"/>
          <w:szCs w:val="24"/>
          <w:highlight w:val="none"/>
        </w:rPr>
        <w:t>报价汇总表</w:t>
      </w:r>
    </w:p>
    <w:p>
      <w:pPr>
        <w:spacing w:line="560" w:lineRule="exact"/>
        <w:ind w:left="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cstheme="minorEastAsia"/>
          <w:color w:val="auto"/>
          <w:sz w:val="24"/>
          <w:szCs w:val="24"/>
          <w:highlight w:val="none"/>
          <w:lang w:eastAsia="zh-CN"/>
        </w:rPr>
        <w:t>投租</w:t>
      </w:r>
      <w:r>
        <w:rPr>
          <w:rFonts w:hint="eastAsia" w:asciiTheme="minorEastAsia" w:hAnsiTheme="minorEastAsia" w:eastAsiaTheme="minorEastAsia" w:cstheme="minorEastAsia"/>
          <w:color w:val="auto"/>
          <w:sz w:val="24"/>
          <w:szCs w:val="24"/>
          <w:highlight w:val="none"/>
        </w:rPr>
        <w:t>资格证明文件</w:t>
      </w:r>
    </w:p>
    <w:p>
      <w:pPr>
        <w:spacing w:line="560" w:lineRule="exact"/>
        <w:ind w:left="482"/>
        <w:rPr>
          <w:rFonts w:hint="eastAsia" w:asciiTheme="minorEastAsia" w:hAnsiTheme="minorEastAsia" w:eastAsiaTheme="minorEastAsia" w:cstheme="minorEastAsia"/>
          <w:bCs/>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cstheme="minorEastAsia"/>
          <w:color w:val="auto"/>
          <w:sz w:val="24"/>
          <w:szCs w:val="24"/>
          <w:highlight w:val="none"/>
          <w:lang w:eastAsia="zh-CN"/>
        </w:rPr>
        <w:t>投租</w:t>
      </w:r>
      <w:r>
        <w:rPr>
          <w:rFonts w:hint="eastAsia" w:asciiTheme="minorEastAsia" w:hAnsiTheme="minorEastAsia" w:eastAsiaTheme="minorEastAsia" w:cstheme="minorEastAsia"/>
          <w:color w:val="auto"/>
          <w:sz w:val="24"/>
          <w:szCs w:val="24"/>
          <w:highlight w:val="none"/>
        </w:rPr>
        <w:t>人需提供的其他资料</w:t>
      </w:r>
    </w:p>
    <w:p>
      <w:pPr>
        <w:widowControl/>
        <w:ind w:firstLine="562" w:firstLineChars="200"/>
        <w:jc w:val="left"/>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br w:type="page"/>
      </w:r>
    </w:p>
    <w:p>
      <w:pPr>
        <w:spacing w:line="380" w:lineRule="exact"/>
        <w:ind w:firstLine="420" w:firstLineChars="200"/>
        <w:rPr>
          <w:rFonts w:hint="eastAsia" w:asciiTheme="minorEastAsia" w:hAnsiTheme="minorEastAsia" w:eastAsiaTheme="minorEastAsia" w:cstheme="minorEastAsia"/>
          <w:color w:val="auto"/>
        </w:rPr>
      </w:pPr>
    </w:p>
    <w:p>
      <w:pPr>
        <w:pStyle w:val="4"/>
        <w:numPr>
          <w:ilvl w:val="0"/>
          <w:numId w:val="0"/>
        </w:numPr>
        <w:spacing w:line="360" w:lineRule="auto"/>
        <w:jc w:val="center"/>
        <w:rPr>
          <w:rFonts w:hint="eastAsia" w:asciiTheme="minorEastAsia" w:hAnsiTheme="minorEastAsia" w:eastAsiaTheme="minorEastAsia" w:cstheme="minorEastAsia"/>
          <w:color w:val="auto"/>
          <w:w w:val="100"/>
          <w:kern w:val="32"/>
          <w:sz w:val="28"/>
          <w:szCs w:val="36"/>
          <w:highlight w:val="none"/>
        </w:rPr>
      </w:pPr>
      <w:bookmarkStart w:id="85" w:name="_Toc18265_WPSOffice_Level1"/>
      <w:r>
        <w:rPr>
          <w:rFonts w:hint="eastAsia" w:asciiTheme="minorEastAsia" w:hAnsiTheme="minorEastAsia" w:eastAsiaTheme="minorEastAsia" w:cstheme="minorEastAsia"/>
          <w:color w:val="auto"/>
          <w:w w:val="100"/>
          <w:kern w:val="32"/>
          <w:sz w:val="28"/>
          <w:szCs w:val="36"/>
          <w:highlight w:val="none"/>
        </w:rPr>
        <w:t>（一）</w:t>
      </w:r>
      <w:r>
        <w:rPr>
          <w:rFonts w:hint="eastAsia" w:asciiTheme="minorEastAsia" w:hAnsiTheme="minorEastAsia" w:eastAsiaTheme="minorEastAsia" w:cstheme="minorEastAsia"/>
          <w:color w:val="auto"/>
          <w:w w:val="100"/>
          <w:kern w:val="32"/>
          <w:sz w:val="28"/>
          <w:szCs w:val="36"/>
          <w:highlight w:val="none"/>
          <w:lang w:eastAsia="zh-CN"/>
        </w:rPr>
        <w:t>投租</w:t>
      </w:r>
      <w:r>
        <w:rPr>
          <w:rFonts w:hint="eastAsia" w:asciiTheme="minorEastAsia" w:hAnsiTheme="minorEastAsia" w:eastAsiaTheme="minorEastAsia" w:cstheme="minorEastAsia"/>
          <w:color w:val="auto"/>
          <w:w w:val="100"/>
          <w:kern w:val="32"/>
          <w:sz w:val="28"/>
          <w:szCs w:val="36"/>
          <w:highlight w:val="none"/>
        </w:rPr>
        <w:t>承诺函</w:t>
      </w:r>
      <w:bookmarkEnd w:id="85"/>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招租</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根据贵方</w:t>
      </w:r>
      <w:r>
        <w:rPr>
          <w:rFonts w:hint="eastAsia" w:asciiTheme="minorEastAsia" w:hAnsiTheme="minorEastAsia" w:cstheme="minorEastAsia"/>
          <w:color w:val="auto"/>
          <w:sz w:val="24"/>
          <w:highlight w:val="none"/>
          <w:lang w:val="en-US" w:eastAsia="zh-CN"/>
        </w:rPr>
        <w:t>招租</w:t>
      </w:r>
      <w:r>
        <w:rPr>
          <w:rFonts w:hint="eastAsia" w:asciiTheme="minorEastAsia" w:hAnsiTheme="minorEastAsia" w:eastAsiaTheme="minorEastAsia" w:cstheme="minorEastAsia"/>
          <w:color w:val="auto"/>
          <w:sz w:val="24"/>
          <w:highlight w:val="none"/>
          <w:lang w:val="en-US" w:eastAsia="zh-CN"/>
        </w:rPr>
        <w:t>文件</w:t>
      </w:r>
      <w:r>
        <w:rPr>
          <w:rFonts w:hint="eastAsia" w:asciiTheme="minorEastAsia" w:hAnsiTheme="minorEastAsia" w:eastAsiaTheme="minorEastAsia" w:cstheme="minorEastAsia"/>
          <w:color w:val="auto"/>
          <w:sz w:val="24"/>
          <w:highlight w:val="none"/>
        </w:rPr>
        <w:t>（编号），签字代表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姓名、职务）已被正式授权委托人</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人名称）提交下述文件。</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承诺函</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（2）法定代表身份证明或授权委托书</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人基本情况说明</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报价汇总表</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资格证明文件</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人需提供的其他资料</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同时，签字代表宣布承诺如下：</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人已详细阅读本文件（含补充、修改文件），理解其实质性内容，同意承担其规定的全部义务和相关责任，并同意放弃对这方面有不明和误解的权利。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人严格按照本文件的规定，如被确定为</w:t>
      </w:r>
      <w:r>
        <w:rPr>
          <w:rFonts w:hint="eastAsia" w:asciiTheme="minorEastAsia" w:hAnsiTheme="minorEastAsia" w:eastAsiaTheme="minorEastAsia" w:cstheme="minorEastAsia"/>
          <w:color w:val="auto"/>
          <w:sz w:val="24"/>
          <w:highlight w:val="none"/>
          <w:lang w:eastAsia="zh-CN"/>
        </w:rPr>
        <w:t>中租方</w:t>
      </w:r>
      <w:r>
        <w:rPr>
          <w:rFonts w:hint="eastAsia" w:asciiTheme="minorEastAsia" w:hAnsiTheme="minorEastAsia" w:eastAsiaTheme="minorEastAsia" w:cstheme="minorEastAsia"/>
          <w:color w:val="auto"/>
          <w:sz w:val="24"/>
          <w:highlight w:val="none"/>
        </w:rPr>
        <w:t>后，全面履行合同。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有效期为90天；若在</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有效期内撤回</w:t>
      </w:r>
      <w:r>
        <w:rPr>
          <w:rFonts w:hint="eastAsia" w:asciiTheme="minorEastAsia" w:hAnsiTheme="minorEastAsia" w:cstheme="minorEastAsia"/>
          <w:color w:val="auto"/>
          <w:sz w:val="24"/>
          <w:highlight w:val="none"/>
          <w:lang w:eastAsia="zh-CN"/>
        </w:rPr>
        <w:t>投租</w:t>
      </w:r>
      <w:r>
        <w:rPr>
          <w:rFonts w:hint="eastAsia" w:asciiTheme="minorEastAsia" w:hAnsiTheme="minorEastAsia" w:cstheme="minorEastAsia"/>
          <w:color w:val="auto"/>
          <w:sz w:val="24"/>
          <w:highlight w:val="none"/>
          <w:lang w:val="en-US" w:eastAsia="zh-CN"/>
        </w:rPr>
        <w:t>文件</w:t>
      </w:r>
      <w:r>
        <w:rPr>
          <w:rFonts w:hint="eastAsia" w:asciiTheme="minorEastAsia" w:hAnsiTheme="minorEastAsia" w:eastAsiaTheme="minorEastAsia" w:cstheme="minorEastAsia"/>
          <w:color w:val="auto"/>
          <w:sz w:val="24"/>
          <w:highlight w:val="none"/>
        </w:rPr>
        <w:t>，其</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保证金将被没收。</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（4）如提供虚假资质证明材料，其</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保证金将被没收。</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人同意提供</w:t>
      </w:r>
      <w:r>
        <w:rPr>
          <w:rFonts w:hint="eastAsia" w:asciiTheme="minorEastAsia" w:hAnsiTheme="minorEastAsia" w:cstheme="minorEastAsia"/>
          <w:color w:val="auto"/>
          <w:sz w:val="24"/>
          <w:highlight w:val="none"/>
          <w:lang w:val="en-US" w:eastAsia="zh-CN"/>
        </w:rPr>
        <w:t>招租</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可能要求的与其</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有关的一切数据或资料。</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（6）如我公司中标，承诺按</w:t>
      </w:r>
      <w:r>
        <w:rPr>
          <w:rFonts w:hint="eastAsia" w:asciiTheme="minorEastAsia" w:hAnsiTheme="minorEastAsia" w:eastAsiaTheme="minorEastAsia" w:cstheme="minorEastAsia"/>
          <w:color w:val="auto"/>
          <w:sz w:val="24"/>
          <w:highlight w:val="none"/>
          <w:lang w:val="en-US" w:eastAsia="zh-CN"/>
        </w:rPr>
        <w:t>招租文件及合同条款履行职责与义务</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人名称：（盖单位章）</w:t>
      </w:r>
    </w:p>
    <w:p>
      <w:pPr>
        <w:spacing w:line="360" w:lineRule="auto"/>
        <w:ind w:firstLine="4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法定代表人或授权委托人：（签字或盖章）</w:t>
      </w:r>
    </w:p>
    <w:p>
      <w:pPr>
        <w:spacing w:line="360" w:lineRule="auto"/>
        <w:ind w:firstLine="4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w:t>
      </w:r>
    </w:p>
    <w:p>
      <w:pPr>
        <w:spacing w:line="360" w:lineRule="auto"/>
        <w:ind w:firstLine="4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w:t>
      </w:r>
    </w:p>
    <w:p>
      <w:pPr>
        <w:spacing w:line="360" w:lineRule="auto"/>
        <w:ind w:firstLine="4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手机：      </w:t>
      </w:r>
    </w:p>
    <w:p>
      <w:pPr>
        <w:spacing w:line="360" w:lineRule="auto"/>
        <w:ind w:firstLine="4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380" w:lineRule="exact"/>
        <w:ind w:firstLine="560" w:firstLineChars="200"/>
        <w:rPr>
          <w:rFonts w:hint="eastAsia" w:asciiTheme="minorEastAsia" w:hAnsiTheme="minorEastAsia" w:eastAsiaTheme="minorEastAsia" w:cstheme="minorEastAsia"/>
          <w:bCs/>
          <w:color w:val="auto"/>
          <w:sz w:val="28"/>
          <w:szCs w:val="28"/>
        </w:rPr>
      </w:pPr>
    </w:p>
    <w:p>
      <w:pPr>
        <w:pStyle w:val="29"/>
        <w:rPr>
          <w:rFonts w:hint="eastAsia" w:asciiTheme="minorEastAsia" w:hAnsiTheme="minorEastAsia" w:eastAsiaTheme="minorEastAsia" w:cstheme="minorEastAsia"/>
          <w:bCs/>
          <w:color w:val="auto"/>
          <w:sz w:val="28"/>
          <w:szCs w:val="28"/>
        </w:rPr>
      </w:pPr>
    </w:p>
    <w:p>
      <w:pPr>
        <w:rPr>
          <w:rFonts w:hint="eastAsia" w:asciiTheme="minorEastAsia" w:hAnsiTheme="minorEastAsia" w:eastAsiaTheme="minorEastAsia" w:cstheme="minorEastAsia"/>
          <w:bCs/>
          <w:color w:val="auto"/>
          <w:sz w:val="28"/>
          <w:szCs w:val="28"/>
        </w:rPr>
      </w:pPr>
    </w:p>
    <w:p>
      <w:pPr>
        <w:spacing w:line="360" w:lineRule="auto"/>
        <w:ind w:left="480"/>
        <w:jc w:val="center"/>
        <w:rPr>
          <w:rFonts w:hint="eastAsia" w:asciiTheme="minorEastAsia" w:hAnsiTheme="minorEastAsia" w:eastAsiaTheme="minorEastAsia" w:cstheme="minorEastAsia"/>
          <w:b/>
          <w:bCs/>
          <w:color w:val="auto"/>
          <w:kern w:val="32"/>
          <w:sz w:val="28"/>
          <w:szCs w:val="36"/>
          <w:highlight w:val="none"/>
        </w:rPr>
      </w:pPr>
    </w:p>
    <w:p>
      <w:pPr>
        <w:spacing w:line="360" w:lineRule="auto"/>
        <w:ind w:left="480"/>
        <w:jc w:val="center"/>
        <w:rPr>
          <w:rFonts w:hint="eastAsia" w:asciiTheme="minorEastAsia" w:hAnsiTheme="minorEastAsia" w:eastAsiaTheme="minorEastAsia" w:cstheme="minorEastAsia"/>
          <w:color w:val="auto"/>
          <w:sz w:val="28"/>
          <w:szCs w:val="28"/>
          <w:highlight w:val="none"/>
        </w:rPr>
      </w:pPr>
      <w:bookmarkStart w:id="86" w:name="_Toc6844_WPSOffice_Level1"/>
      <w:r>
        <w:rPr>
          <w:rFonts w:hint="eastAsia" w:asciiTheme="minorEastAsia" w:hAnsiTheme="minorEastAsia" w:eastAsiaTheme="minorEastAsia" w:cstheme="minorEastAsia"/>
          <w:b/>
          <w:bCs/>
          <w:color w:val="auto"/>
          <w:kern w:val="32"/>
          <w:sz w:val="28"/>
          <w:szCs w:val="36"/>
          <w:highlight w:val="none"/>
        </w:rPr>
        <w:t>（二）法定代表人身份证明和授权委托书</w:t>
      </w:r>
      <w:bookmarkEnd w:id="86"/>
    </w:p>
    <w:p>
      <w:pPr>
        <w:spacing w:line="400" w:lineRule="exact"/>
        <w:ind w:left="48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法定代表人身份证明</w:t>
      </w:r>
    </w:p>
    <w:p>
      <w:pPr>
        <w:spacing w:line="400" w:lineRule="exact"/>
        <w:ind w:left="480"/>
        <w:jc w:val="center"/>
        <w:rPr>
          <w:rFonts w:hint="eastAsia" w:asciiTheme="minorEastAsia" w:hAnsiTheme="minorEastAsia" w:eastAsiaTheme="minorEastAsia" w:cstheme="minorEastAsia"/>
          <w:color w:val="auto"/>
          <w:sz w:val="28"/>
          <w:szCs w:val="28"/>
          <w:highlight w:val="none"/>
        </w:rPr>
      </w:pP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单位名称：</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  年   月   日</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姓    名：       性别：    年龄：    职务：    </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单位名称）的法定代表人。</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360" w:lineRule="auto"/>
        <w:ind w:left="482"/>
        <w:rPr>
          <w:rFonts w:hint="eastAsia" w:asciiTheme="minorEastAsia" w:hAnsiTheme="minorEastAsia" w:eastAsiaTheme="minorEastAsia" w:cstheme="minorEastAsia"/>
          <w:color w:val="auto"/>
          <w:sz w:val="24"/>
          <w:highlight w:val="none"/>
        </w:rPr>
      </w:pPr>
    </w:p>
    <w:p>
      <w:pPr>
        <w:spacing w:line="360" w:lineRule="auto"/>
        <w:ind w:left="482"/>
        <w:rPr>
          <w:rFonts w:hint="eastAsia" w:asciiTheme="minorEastAsia" w:hAnsiTheme="minorEastAsia" w:eastAsiaTheme="minorEastAsia" w:cstheme="minorEastAsia"/>
          <w:color w:val="auto"/>
          <w:sz w:val="24"/>
          <w:highlight w:val="none"/>
        </w:rPr>
      </w:pPr>
    </w:p>
    <w:p>
      <w:pPr>
        <w:spacing w:line="360" w:lineRule="auto"/>
        <w:ind w:left="482"/>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人：（单位盖章）</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360" w:lineRule="auto"/>
        <w:ind w:left="48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（附法定代表人身份证复印件）</w:t>
      </w:r>
    </w:p>
    <w:p>
      <w:pPr>
        <w:autoSpaceDE w:val="0"/>
        <w:autoSpaceDN w:val="0"/>
        <w:spacing w:before="10" w:line="360" w:lineRule="auto"/>
        <w:ind w:right="-20" w:firstLine="546" w:firstLineChars="200"/>
        <w:rPr>
          <w:rFonts w:hint="eastAsia" w:asciiTheme="minorEastAsia" w:hAnsiTheme="minorEastAsia" w:eastAsiaTheme="minorEastAsia" w:cstheme="minorEastAsia"/>
          <w:b/>
          <w:bCs/>
          <w:color w:val="auto"/>
          <w:spacing w:val="16"/>
          <w:sz w:val="22"/>
          <w:szCs w:val="22"/>
          <w:highlight w:val="none"/>
        </w:rPr>
      </w:pPr>
      <w:r>
        <w:rPr>
          <w:rFonts w:hint="eastAsia" w:asciiTheme="minorEastAsia" w:hAnsiTheme="minorEastAsia" w:eastAsiaTheme="minorEastAsia" w:cstheme="minorEastAsia"/>
          <w:b/>
          <w:bCs/>
          <w:color w:val="auto"/>
          <w:spacing w:val="16"/>
          <w:sz w:val="24"/>
          <w:highlight w:val="none"/>
        </w:rPr>
        <w:t>注：法定代表人到场开标时须另行单独携带一份至开标会议现场供现场监委查</w:t>
      </w:r>
      <w:r>
        <w:rPr>
          <w:rFonts w:hint="eastAsia" w:asciiTheme="minorEastAsia" w:hAnsiTheme="minorEastAsia" w:eastAsiaTheme="minorEastAsia" w:cstheme="minorEastAsia"/>
          <w:b/>
          <w:bCs/>
          <w:color w:val="auto"/>
          <w:spacing w:val="16"/>
          <w:sz w:val="22"/>
          <w:szCs w:val="22"/>
          <w:highlight w:val="none"/>
        </w:rPr>
        <w:t>验。</w:t>
      </w:r>
    </w:p>
    <w:p>
      <w:pPr>
        <w:spacing w:line="400" w:lineRule="exact"/>
        <w:ind w:left="480"/>
        <w:rPr>
          <w:rFonts w:hint="eastAsia" w:asciiTheme="minorEastAsia" w:hAnsiTheme="minorEastAsia" w:eastAsiaTheme="minorEastAsia" w:cstheme="minorEastAsia"/>
          <w:color w:val="auto"/>
          <w:sz w:val="28"/>
          <w:szCs w:val="28"/>
          <w:highlight w:val="none"/>
        </w:rPr>
      </w:pPr>
    </w:p>
    <w:p>
      <w:pPr>
        <w:tabs>
          <w:tab w:val="left" w:pos="7920"/>
        </w:tabs>
        <w:spacing w:line="360" w:lineRule="auto"/>
        <w:jc w:val="right"/>
        <w:rPr>
          <w:rFonts w:hint="eastAsia" w:asciiTheme="minorEastAsia" w:hAnsiTheme="minorEastAsia" w:eastAsiaTheme="minorEastAsia" w:cstheme="minorEastAsia"/>
          <w:color w:val="auto"/>
          <w:sz w:val="28"/>
          <w:szCs w:val="28"/>
          <w:highlight w:val="none"/>
        </w:rPr>
      </w:pPr>
    </w:p>
    <w:p>
      <w:pPr>
        <w:numPr>
          <w:ilvl w:val="0"/>
          <w:numId w:val="0"/>
        </w:num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b/>
          <w:bCs/>
          <w:color w:val="auto"/>
          <w:kern w:val="32"/>
          <w:sz w:val="28"/>
          <w:szCs w:val="36"/>
          <w:highlight w:val="none"/>
        </w:rPr>
        <w:t>授权委托书</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单位名称）的法定代表人，现委托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文件、签订合同和处理有关事宜，其法律后果由我方承担。</w:t>
      </w:r>
    </w:p>
    <w:p>
      <w:pPr>
        <w:spacing w:line="360" w:lineRule="auto"/>
        <w:ind w:left="48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委托期限：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委托代理人无转委权。</w:t>
      </w:r>
    </w:p>
    <w:p>
      <w:pPr>
        <w:spacing w:line="360" w:lineRule="auto"/>
        <w:rPr>
          <w:rFonts w:hint="eastAsia" w:asciiTheme="minorEastAsia" w:hAnsiTheme="minorEastAsia" w:eastAsiaTheme="minorEastAsia" w:cstheme="minorEastAsia"/>
          <w:color w:val="auto"/>
          <w:sz w:val="24"/>
          <w:highlight w:val="none"/>
        </w:rPr>
      </w:pPr>
    </w:p>
    <w:p>
      <w:pPr>
        <w:spacing w:line="360" w:lineRule="auto"/>
        <w:ind w:left="48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人名称：（盖单位章）</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法定代表人：（签字或盖章）</w:t>
      </w:r>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pPr>
        <w:spacing w:line="400" w:lineRule="exact"/>
        <w:rPr>
          <w:rFonts w:hint="eastAsia" w:asciiTheme="minorEastAsia" w:hAnsiTheme="minorEastAsia" w:eastAsiaTheme="minorEastAsia" w:cstheme="minorEastAsia"/>
          <w:color w:val="auto"/>
          <w:sz w:val="24"/>
          <w:highlight w:val="none"/>
        </w:rPr>
      </w:pPr>
    </w:p>
    <w:p>
      <w:pPr>
        <w:spacing w:line="400" w:lineRule="exact"/>
        <w:rPr>
          <w:rFonts w:hint="eastAsia" w:asciiTheme="minorEastAsia" w:hAnsiTheme="minorEastAsia" w:eastAsiaTheme="minorEastAsia" w:cstheme="minorEastAsia"/>
          <w:color w:val="auto"/>
          <w:sz w:val="24"/>
          <w:highlight w:val="none"/>
        </w:rPr>
      </w:pPr>
    </w:p>
    <w:p>
      <w:pPr>
        <w:spacing w:line="400" w:lineRule="exact"/>
        <w:rPr>
          <w:rFonts w:hint="eastAsia" w:asciiTheme="minorEastAsia" w:hAnsiTheme="minorEastAsia" w:eastAsiaTheme="minorEastAsia" w:cstheme="minorEastAsia"/>
          <w:color w:val="auto"/>
          <w:sz w:val="24"/>
          <w:highlight w:val="none"/>
        </w:rPr>
      </w:pPr>
    </w:p>
    <w:p>
      <w:pPr>
        <w:autoSpaceDE w:val="0"/>
        <w:autoSpaceDN w:val="0"/>
        <w:spacing w:before="10" w:line="360" w:lineRule="auto"/>
        <w:ind w:right="-20" w:firstLine="544" w:firstLineChars="200"/>
        <w:rPr>
          <w:rFonts w:hint="eastAsia" w:asciiTheme="minorEastAsia" w:hAnsiTheme="minorEastAsia" w:eastAsiaTheme="minorEastAsia" w:cstheme="minorEastAsia"/>
          <w:color w:val="auto"/>
          <w:spacing w:val="16"/>
          <w:sz w:val="24"/>
          <w:highlight w:val="none"/>
        </w:rPr>
      </w:pPr>
      <w:r>
        <w:rPr>
          <w:rFonts w:hint="eastAsia" w:asciiTheme="minorEastAsia" w:hAnsiTheme="minorEastAsia" w:eastAsiaTheme="minorEastAsia" w:cstheme="minorEastAsia"/>
          <w:color w:val="auto"/>
          <w:spacing w:val="16"/>
          <w:sz w:val="24"/>
          <w:highlight w:val="none"/>
        </w:rPr>
        <w:t>注：法定代表人不亲自</w:t>
      </w:r>
      <w:r>
        <w:rPr>
          <w:rFonts w:hint="eastAsia" w:asciiTheme="minorEastAsia" w:hAnsiTheme="minorEastAsia" w:cstheme="minorEastAsia"/>
          <w:color w:val="auto"/>
          <w:spacing w:val="16"/>
          <w:sz w:val="24"/>
          <w:highlight w:val="none"/>
          <w:lang w:eastAsia="zh-CN"/>
        </w:rPr>
        <w:t>投租</w:t>
      </w:r>
      <w:r>
        <w:rPr>
          <w:rFonts w:hint="eastAsia" w:asciiTheme="minorEastAsia" w:hAnsiTheme="minorEastAsia" w:eastAsiaTheme="minorEastAsia" w:cstheme="minorEastAsia"/>
          <w:color w:val="auto"/>
          <w:spacing w:val="16"/>
          <w:sz w:val="24"/>
          <w:highlight w:val="none"/>
        </w:rPr>
        <w:t>而委托代理人</w:t>
      </w:r>
      <w:r>
        <w:rPr>
          <w:rFonts w:hint="eastAsia" w:asciiTheme="minorEastAsia" w:hAnsiTheme="minorEastAsia" w:cstheme="minorEastAsia"/>
          <w:color w:val="auto"/>
          <w:spacing w:val="16"/>
          <w:sz w:val="24"/>
          <w:highlight w:val="none"/>
          <w:lang w:eastAsia="zh-CN"/>
        </w:rPr>
        <w:t>投租</w:t>
      </w:r>
      <w:r>
        <w:rPr>
          <w:rFonts w:hint="eastAsia" w:asciiTheme="minorEastAsia" w:hAnsiTheme="minorEastAsia" w:eastAsiaTheme="minorEastAsia" w:cstheme="minorEastAsia"/>
          <w:color w:val="auto"/>
          <w:spacing w:val="16"/>
          <w:sz w:val="24"/>
          <w:highlight w:val="none"/>
        </w:rPr>
        <w:t>适用。（附授权委托代理人身份证复印件）</w:t>
      </w:r>
    </w:p>
    <w:p>
      <w:pPr>
        <w:autoSpaceDE w:val="0"/>
        <w:autoSpaceDN w:val="0"/>
        <w:spacing w:before="10" w:line="360" w:lineRule="auto"/>
        <w:ind w:right="-20" w:firstLine="546" w:firstLineChars="200"/>
        <w:rPr>
          <w:rFonts w:hint="eastAsia" w:asciiTheme="minorEastAsia" w:hAnsiTheme="minorEastAsia" w:eastAsiaTheme="minorEastAsia" w:cstheme="minorEastAsia"/>
          <w:b/>
          <w:bCs/>
          <w:color w:val="auto"/>
          <w:spacing w:val="16"/>
          <w:sz w:val="24"/>
          <w:highlight w:val="none"/>
        </w:rPr>
      </w:pPr>
      <w:r>
        <w:rPr>
          <w:rFonts w:hint="eastAsia" w:asciiTheme="minorEastAsia" w:hAnsiTheme="minorEastAsia" w:eastAsiaTheme="minorEastAsia" w:cstheme="minorEastAsia"/>
          <w:b/>
          <w:bCs/>
          <w:color w:val="auto"/>
          <w:spacing w:val="16"/>
          <w:sz w:val="24"/>
          <w:highlight w:val="none"/>
        </w:rPr>
        <w:t>授权委托人到场开标时须另</w:t>
      </w:r>
      <w:r>
        <w:rPr>
          <w:rFonts w:hint="eastAsia" w:asciiTheme="minorEastAsia" w:hAnsiTheme="minorEastAsia" w:eastAsiaTheme="minorEastAsia" w:cstheme="minorEastAsia"/>
          <w:b/>
          <w:bCs/>
          <w:color w:val="auto"/>
          <w:spacing w:val="16"/>
          <w:sz w:val="24"/>
          <w:highlight w:val="none"/>
          <w:lang w:val="en-US" w:eastAsia="zh-CN"/>
        </w:rPr>
        <w:t>行</w:t>
      </w:r>
      <w:r>
        <w:rPr>
          <w:rFonts w:hint="eastAsia" w:asciiTheme="minorEastAsia" w:hAnsiTheme="minorEastAsia" w:eastAsiaTheme="minorEastAsia" w:cstheme="minorEastAsia"/>
          <w:b/>
          <w:bCs/>
          <w:color w:val="auto"/>
          <w:spacing w:val="16"/>
          <w:sz w:val="24"/>
          <w:highlight w:val="none"/>
        </w:rPr>
        <w:t>单独携带一份</w:t>
      </w:r>
      <w:r>
        <w:rPr>
          <w:rFonts w:hint="eastAsia" w:asciiTheme="minorEastAsia" w:hAnsiTheme="minorEastAsia" w:eastAsiaTheme="minorEastAsia" w:cstheme="minorEastAsia"/>
          <w:b/>
          <w:bCs/>
          <w:color w:val="auto"/>
          <w:spacing w:val="16"/>
          <w:sz w:val="24"/>
          <w:highlight w:val="none"/>
          <w:lang w:val="en-US" w:eastAsia="zh-CN"/>
        </w:rPr>
        <w:t>及身份证原件</w:t>
      </w:r>
      <w:r>
        <w:rPr>
          <w:rFonts w:hint="eastAsia" w:asciiTheme="minorEastAsia" w:hAnsiTheme="minorEastAsia" w:eastAsiaTheme="minorEastAsia" w:cstheme="minorEastAsia"/>
          <w:b/>
          <w:bCs/>
          <w:color w:val="auto"/>
          <w:spacing w:val="16"/>
          <w:sz w:val="24"/>
          <w:highlight w:val="none"/>
        </w:rPr>
        <w:t>至开标会议现场供现场监委查验。</w:t>
      </w:r>
    </w:p>
    <w:p>
      <w:pPr>
        <w:pStyle w:val="4"/>
        <w:numPr>
          <w:ilvl w:val="0"/>
          <w:numId w:val="0"/>
        </w:numPr>
        <w:spacing w:line="400" w:lineRule="exact"/>
        <w:ind w:left="960"/>
        <w:jc w:val="center"/>
        <w:rPr>
          <w:rFonts w:hint="eastAsia" w:asciiTheme="minorEastAsia" w:hAnsiTheme="minorEastAsia" w:eastAsiaTheme="minorEastAsia" w:cstheme="minorEastAsia"/>
          <w:color w:val="auto"/>
          <w:w w:val="100"/>
          <w:kern w:val="32"/>
          <w:sz w:val="28"/>
          <w:szCs w:val="36"/>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r>
        <w:rPr>
          <w:rFonts w:hint="eastAsia" w:asciiTheme="minorEastAsia" w:hAnsiTheme="minorEastAsia" w:eastAsiaTheme="minorEastAsia" w:cstheme="minorEastAsia"/>
          <w:color w:val="auto"/>
          <w:kern w:val="32"/>
          <w:sz w:val="28"/>
          <w:szCs w:val="28"/>
          <w:highlight w:val="none"/>
        </w:rPr>
        <w:br w:type="page"/>
      </w:r>
    </w:p>
    <w:p>
      <w:pPr>
        <w:pStyle w:val="4"/>
        <w:numPr>
          <w:ilvl w:val="0"/>
          <w:numId w:val="0"/>
        </w:numPr>
        <w:spacing w:line="400" w:lineRule="exact"/>
        <w:jc w:val="center"/>
        <w:rPr>
          <w:rFonts w:hint="eastAsia" w:asciiTheme="minorEastAsia" w:hAnsiTheme="minorEastAsia" w:eastAsiaTheme="minorEastAsia" w:cstheme="minorEastAsia"/>
          <w:color w:val="auto"/>
          <w:w w:val="100"/>
          <w:kern w:val="32"/>
          <w:sz w:val="28"/>
          <w:szCs w:val="36"/>
          <w:highlight w:val="none"/>
        </w:rPr>
      </w:pPr>
      <w:bookmarkStart w:id="87" w:name="_Toc4522_WPSOffice_Level1"/>
      <w:bookmarkStart w:id="88" w:name="_Toc442045830"/>
      <w:r>
        <w:rPr>
          <w:rFonts w:hint="eastAsia" w:asciiTheme="minorEastAsia" w:hAnsiTheme="minorEastAsia" w:eastAsiaTheme="minorEastAsia" w:cstheme="minorEastAsia"/>
          <w:color w:val="auto"/>
          <w:w w:val="100"/>
          <w:kern w:val="32"/>
          <w:sz w:val="28"/>
          <w:szCs w:val="36"/>
          <w:highlight w:val="none"/>
        </w:rPr>
        <w:t>（</w:t>
      </w:r>
      <w:r>
        <w:rPr>
          <w:rFonts w:hint="eastAsia" w:asciiTheme="minorEastAsia" w:hAnsiTheme="minorEastAsia" w:eastAsiaTheme="minorEastAsia" w:cstheme="minorEastAsia"/>
          <w:color w:val="auto"/>
          <w:w w:val="100"/>
          <w:kern w:val="32"/>
          <w:sz w:val="28"/>
          <w:szCs w:val="36"/>
          <w:highlight w:val="none"/>
          <w:lang w:val="en-US" w:eastAsia="zh-CN"/>
        </w:rPr>
        <w:t>三</w:t>
      </w:r>
      <w:r>
        <w:rPr>
          <w:rFonts w:hint="eastAsia" w:asciiTheme="minorEastAsia" w:hAnsiTheme="minorEastAsia" w:eastAsiaTheme="minorEastAsia" w:cstheme="minorEastAsia"/>
          <w:color w:val="auto"/>
          <w:w w:val="100"/>
          <w:kern w:val="32"/>
          <w:sz w:val="28"/>
          <w:szCs w:val="36"/>
          <w:highlight w:val="none"/>
        </w:rPr>
        <w:t>）</w:t>
      </w:r>
      <w:r>
        <w:rPr>
          <w:rFonts w:hint="eastAsia" w:asciiTheme="minorEastAsia" w:hAnsiTheme="minorEastAsia" w:eastAsiaTheme="minorEastAsia" w:cstheme="minorEastAsia"/>
          <w:color w:val="auto"/>
          <w:w w:val="100"/>
          <w:kern w:val="32"/>
          <w:sz w:val="28"/>
          <w:szCs w:val="36"/>
          <w:highlight w:val="none"/>
          <w:lang w:eastAsia="zh-CN"/>
        </w:rPr>
        <w:t>投租</w:t>
      </w:r>
      <w:r>
        <w:rPr>
          <w:rFonts w:hint="eastAsia" w:asciiTheme="minorEastAsia" w:hAnsiTheme="minorEastAsia" w:eastAsiaTheme="minorEastAsia" w:cstheme="minorEastAsia"/>
          <w:color w:val="auto"/>
          <w:w w:val="100"/>
          <w:kern w:val="32"/>
          <w:sz w:val="28"/>
          <w:szCs w:val="36"/>
          <w:highlight w:val="none"/>
        </w:rPr>
        <w:t>人基本情况说明</w:t>
      </w:r>
      <w:bookmarkEnd w:id="87"/>
      <w:bookmarkEnd w:id="88"/>
    </w:p>
    <w:p>
      <w:pPr>
        <w:spacing w:line="360" w:lineRule="auto"/>
        <w:rPr>
          <w:rFonts w:hint="eastAsia" w:asciiTheme="minorEastAsia" w:hAnsiTheme="minorEastAsia" w:eastAsiaTheme="minorEastAsia" w:cstheme="minorEastAsia"/>
          <w:color w:val="auto"/>
          <w:sz w:val="24"/>
          <w:highlight w:val="none"/>
        </w:rPr>
      </w:pPr>
      <w:bookmarkStart w:id="89" w:name="_Toc12043_WPSOffice_Level1"/>
      <w:r>
        <w:rPr>
          <w:rFonts w:hint="eastAsia" w:asciiTheme="minorEastAsia" w:hAnsiTheme="minorEastAsia" w:eastAsiaTheme="minorEastAsia" w:cstheme="minorEastAsia"/>
          <w:color w:val="auto"/>
          <w:sz w:val="24"/>
          <w:highlight w:val="none"/>
        </w:rPr>
        <w:t>（一）名称及有关情况：</w:t>
      </w:r>
      <w:bookmarkEnd w:id="89"/>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（1）名称：</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（2）地址：　　　　　　　　　传真/电话：　　　　　邮编：</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（3）成立或注册日期：</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法定代表人</w:t>
      </w:r>
      <w:r>
        <w:rPr>
          <w:rFonts w:hint="eastAsia" w:asciiTheme="minorEastAsia" w:hAnsiTheme="minorEastAsia" w:eastAsiaTheme="minorEastAsia" w:cstheme="minorEastAsia"/>
          <w:color w:val="auto"/>
          <w:sz w:val="24"/>
          <w:highlight w:val="none"/>
        </w:rPr>
        <w:t>姓名：</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（5）开户银行名称及地址：</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人在</w:t>
      </w:r>
      <w:r>
        <w:rPr>
          <w:rFonts w:hint="eastAsia" w:asciiTheme="minorEastAsia" w:hAnsiTheme="minorEastAsia" w:eastAsiaTheme="minorEastAsia" w:cstheme="minorEastAsia"/>
          <w:color w:val="auto"/>
          <w:sz w:val="24"/>
          <w:highlight w:val="none"/>
          <w:lang w:val="en-US" w:eastAsia="zh-CN"/>
        </w:rPr>
        <w:t>重庆</w:t>
      </w:r>
      <w:r>
        <w:rPr>
          <w:rFonts w:hint="eastAsia" w:asciiTheme="minorEastAsia" w:hAnsiTheme="minorEastAsia" w:eastAsiaTheme="minorEastAsia" w:cstheme="minorEastAsia"/>
          <w:color w:val="auto"/>
          <w:sz w:val="24"/>
          <w:highlight w:val="none"/>
        </w:rPr>
        <w:t>地区的代表姓名和地址邮编、传真、电话</w:t>
      </w:r>
    </w:p>
    <w:p>
      <w:pPr>
        <w:spacing w:line="360" w:lineRule="auto"/>
        <w:rPr>
          <w:rFonts w:hint="eastAsia" w:asciiTheme="minorEastAsia" w:hAnsiTheme="minorEastAsia" w:eastAsiaTheme="minorEastAsia" w:cstheme="minorEastAsia"/>
          <w:color w:val="auto"/>
          <w:sz w:val="24"/>
          <w:highlight w:val="none"/>
        </w:rPr>
      </w:pPr>
      <w:bookmarkStart w:id="90" w:name="_Toc4116_WPSOffice_Level1"/>
      <w:r>
        <w:rPr>
          <w:rFonts w:hint="eastAsia" w:asciiTheme="minorEastAsia" w:hAnsiTheme="minorEastAsia" w:eastAsiaTheme="minorEastAsia" w:cstheme="minorEastAsia"/>
          <w:color w:val="auto"/>
          <w:sz w:val="24"/>
          <w:highlight w:val="none"/>
        </w:rPr>
        <w:t>（二）</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人简介：主要包括以下内容</w:t>
      </w:r>
      <w:bookmarkEnd w:id="9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（1）企业发展简史</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（2）企业生产经营场所</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（3）企业生产经营情况、财务现状等</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（4）企业获得的荣誉、受过的违规处罚情况等</w:t>
      </w:r>
    </w:p>
    <w:p>
      <w:pPr>
        <w:spacing w:line="360" w:lineRule="auto"/>
        <w:rPr>
          <w:rFonts w:hint="eastAsia" w:asciiTheme="minorEastAsia" w:hAnsiTheme="minorEastAsia" w:eastAsiaTheme="minorEastAsia" w:cstheme="minorEastAsia"/>
          <w:color w:val="auto"/>
          <w:sz w:val="24"/>
          <w:highlight w:val="none"/>
        </w:rPr>
      </w:pPr>
      <w:bookmarkStart w:id="91" w:name="_Toc17000_WPSOffice_Level1"/>
      <w:r>
        <w:rPr>
          <w:rFonts w:hint="eastAsia" w:asciiTheme="minorEastAsia" w:hAnsiTheme="minorEastAsia" w:eastAsiaTheme="minorEastAsia" w:cstheme="minorEastAsia"/>
          <w:color w:val="auto"/>
          <w:sz w:val="24"/>
          <w:highlight w:val="none"/>
        </w:rPr>
        <w:t>（三）</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人认为需要说明的</w:t>
      </w:r>
      <w:r>
        <w:rPr>
          <w:rFonts w:hint="eastAsia" w:asciiTheme="minorEastAsia" w:hAnsiTheme="minorEastAsia" w:eastAsiaTheme="minorEastAsia" w:cstheme="minorEastAsia"/>
          <w:color w:val="auto"/>
          <w:sz w:val="24"/>
          <w:highlight w:val="none"/>
          <w:lang w:eastAsia="zh-CN"/>
        </w:rPr>
        <w:t>其他</w:t>
      </w:r>
      <w:r>
        <w:rPr>
          <w:rFonts w:hint="eastAsia" w:asciiTheme="minorEastAsia" w:hAnsiTheme="minorEastAsia" w:eastAsiaTheme="minorEastAsia" w:cstheme="minorEastAsia"/>
          <w:color w:val="auto"/>
          <w:sz w:val="24"/>
          <w:highlight w:val="none"/>
        </w:rPr>
        <w:t>情况</w:t>
      </w:r>
      <w:bookmarkEnd w:id="91"/>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人名称（盖章）：</w:t>
      </w:r>
    </w:p>
    <w:p>
      <w:pPr>
        <w:spacing w:line="360" w:lineRule="auto"/>
        <w:ind w:righ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法定代表人或授权委托人（签字或盖章）：</w:t>
      </w:r>
    </w:p>
    <w:p>
      <w:pPr>
        <w:spacing w:line="360" w:lineRule="auto"/>
        <w:ind w:righ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pPr>
        <w:spacing w:line="400" w:lineRule="exact"/>
        <w:ind w:left="4200" w:leftChars="2000" w:firstLine="1870" w:firstLineChars="850"/>
        <w:rPr>
          <w:rFonts w:hint="eastAsia" w:asciiTheme="minorEastAsia" w:hAnsiTheme="minorEastAsia" w:eastAsiaTheme="minorEastAsia" w:cstheme="minorEastAsia"/>
          <w:color w:val="auto"/>
          <w:sz w:val="22"/>
          <w:szCs w:val="28"/>
          <w:highlight w:val="none"/>
        </w:rPr>
      </w:pPr>
    </w:p>
    <w:p>
      <w:pPr>
        <w:pStyle w:val="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highlight w:val="none"/>
        </w:rPr>
        <w:br w:type="page"/>
      </w:r>
    </w:p>
    <w:p>
      <w:pPr>
        <w:spacing w:line="380" w:lineRule="exact"/>
        <w:ind w:firstLine="560" w:firstLineChars="200"/>
        <w:rPr>
          <w:rFonts w:hint="eastAsia" w:asciiTheme="minorEastAsia" w:hAnsiTheme="minorEastAsia" w:eastAsiaTheme="minorEastAsia" w:cstheme="minorEastAsia"/>
          <w:bCs/>
          <w:color w:val="auto"/>
          <w:sz w:val="28"/>
          <w:szCs w:val="28"/>
        </w:rPr>
      </w:pPr>
    </w:p>
    <w:p>
      <w:pPr>
        <w:pStyle w:val="4"/>
        <w:numPr>
          <w:ilvl w:val="0"/>
          <w:numId w:val="0"/>
        </w:numPr>
        <w:spacing w:line="400" w:lineRule="exact"/>
        <w:jc w:val="center"/>
        <w:rPr>
          <w:rFonts w:hint="eastAsia" w:asciiTheme="minorEastAsia" w:hAnsiTheme="minorEastAsia" w:eastAsiaTheme="minorEastAsia" w:cstheme="minorEastAsia"/>
          <w:color w:val="auto"/>
          <w:w w:val="100"/>
          <w:kern w:val="32"/>
          <w:sz w:val="28"/>
          <w:szCs w:val="36"/>
          <w:highlight w:val="none"/>
          <w:lang w:val="en-US" w:eastAsia="zh-CN"/>
        </w:rPr>
      </w:pPr>
      <w:bookmarkStart w:id="92" w:name="_Toc26707_WPSOffice_Level1"/>
      <w:r>
        <w:rPr>
          <w:rFonts w:hint="eastAsia" w:asciiTheme="minorEastAsia" w:hAnsiTheme="minorEastAsia" w:eastAsiaTheme="minorEastAsia" w:cstheme="minorEastAsia"/>
          <w:color w:val="auto"/>
          <w:w w:val="100"/>
          <w:kern w:val="32"/>
          <w:sz w:val="28"/>
          <w:szCs w:val="36"/>
          <w:highlight w:val="none"/>
        </w:rPr>
        <w:t>（</w:t>
      </w:r>
      <w:r>
        <w:rPr>
          <w:rFonts w:hint="eastAsia" w:asciiTheme="minorEastAsia" w:hAnsiTheme="minorEastAsia" w:eastAsiaTheme="minorEastAsia" w:cstheme="minorEastAsia"/>
          <w:color w:val="auto"/>
          <w:w w:val="100"/>
          <w:kern w:val="32"/>
          <w:sz w:val="28"/>
          <w:szCs w:val="36"/>
          <w:highlight w:val="none"/>
          <w:lang w:val="en-US" w:eastAsia="zh-CN"/>
        </w:rPr>
        <w:t>四</w:t>
      </w:r>
      <w:r>
        <w:rPr>
          <w:rFonts w:hint="eastAsia" w:asciiTheme="minorEastAsia" w:hAnsiTheme="minorEastAsia" w:eastAsiaTheme="minorEastAsia" w:cstheme="minorEastAsia"/>
          <w:color w:val="auto"/>
          <w:w w:val="100"/>
          <w:kern w:val="32"/>
          <w:sz w:val="28"/>
          <w:szCs w:val="36"/>
          <w:highlight w:val="none"/>
        </w:rPr>
        <w:t>）</w:t>
      </w:r>
      <w:r>
        <w:rPr>
          <w:rFonts w:hint="eastAsia" w:asciiTheme="minorEastAsia" w:hAnsiTheme="minorEastAsia" w:eastAsiaTheme="minorEastAsia" w:cstheme="minorEastAsia"/>
          <w:color w:val="auto"/>
          <w:w w:val="100"/>
          <w:kern w:val="32"/>
          <w:sz w:val="28"/>
          <w:szCs w:val="36"/>
          <w:highlight w:val="none"/>
          <w:lang w:val="en-US" w:eastAsia="zh-CN"/>
        </w:rPr>
        <w:t>投租报价汇总表</w:t>
      </w:r>
      <w:bookmarkEnd w:id="92"/>
    </w:p>
    <w:p>
      <w:pPr>
        <w:spacing w:line="380" w:lineRule="exact"/>
        <w:ind w:firstLine="562" w:firstLineChars="200"/>
        <w:jc w:val="center"/>
        <w:rPr>
          <w:rFonts w:hint="eastAsia" w:asciiTheme="minorEastAsia" w:hAnsiTheme="minorEastAsia" w:eastAsiaTheme="minorEastAsia" w:cstheme="minorEastAsia"/>
          <w:b/>
          <w:bCs/>
          <w:color w:val="auto"/>
          <w:sz w:val="28"/>
          <w:szCs w:val="28"/>
        </w:rPr>
      </w:pPr>
    </w:p>
    <w:p>
      <w:pPr>
        <w:spacing w:line="3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项目名称：</w:t>
      </w:r>
    </w:p>
    <w:tbl>
      <w:tblPr>
        <w:tblStyle w:val="20"/>
        <w:tblpPr w:leftFromText="180" w:rightFromText="180" w:vertAnchor="text" w:horzAnchor="margin" w:tblpXSpec="center" w:tblpY="33"/>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109"/>
        <w:gridCol w:w="827"/>
        <w:gridCol w:w="993"/>
        <w:gridCol w:w="1365"/>
        <w:gridCol w:w="965"/>
        <w:gridCol w:w="1213"/>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标的位置</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租金</w:t>
            </w:r>
            <w:r>
              <w:rPr>
                <w:rFonts w:hint="eastAsia" w:asciiTheme="minorEastAsia" w:hAnsiTheme="minorEastAsia" w:eastAsiaTheme="minorEastAsia" w:cstheme="minorEastAsia"/>
                <w:b/>
                <w:bCs/>
                <w:color w:val="auto"/>
                <w:sz w:val="24"/>
                <w:szCs w:val="24"/>
              </w:rPr>
              <w:t>单价（元/㎡米·月）</w:t>
            </w: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面积（㎡）</w:t>
            </w:r>
          </w:p>
        </w:tc>
        <w:tc>
          <w:tcPr>
            <w:tcW w:w="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租期</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lang w:val="en-US"/>
              </w:rPr>
            </w:pPr>
            <w:r>
              <w:rPr>
                <w:rFonts w:hint="eastAsia" w:asciiTheme="minorEastAsia" w:hAnsiTheme="minorEastAsia" w:eastAsiaTheme="minorEastAsia" w:cstheme="minorEastAsia"/>
                <w:b/>
                <w:bCs/>
                <w:color w:val="auto"/>
                <w:sz w:val="24"/>
                <w:szCs w:val="24"/>
                <w:lang w:val="en-US" w:eastAsia="zh-CN"/>
              </w:rPr>
              <w:t>租金递增方式</w:t>
            </w:r>
          </w:p>
        </w:tc>
        <w:tc>
          <w:tcPr>
            <w:tcW w:w="9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租金支付周期</w:t>
            </w:r>
          </w:p>
        </w:tc>
        <w:tc>
          <w:tcPr>
            <w:tcW w:w="121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履约保证金</w:t>
            </w:r>
          </w:p>
          <w:p>
            <w:pPr>
              <w:spacing w:line="380" w:lineRule="exact"/>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（几个月租金）</w:t>
            </w:r>
          </w:p>
        </w:tc>
        <w:tc>
          <w:tcPr>
            <w:tcW w:w="208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酒店用电基建</w:t>
            </w:r>
            <w:r>
              <w:rPr>
                <w:rFonts w:hint="eastAsia" w:asciiTheme="minorEastAsia" w:hAnsiTheme="minorEastAsia" w:eastAsiaTheme="minorEastAsia" w:cstheme="minorEastAsia"/>
                <w:b w:val="0"/>
                <w:bCs w:val="0"/>
                <w:color w:val="auto"/>
                <w:sz w:val="24"/>
                <w:szCs w:val="24"/>
                <w:lang w:val="en-US" w:eastAsia="zh-CN"/>
              </w:rPr>
              <w:t>（自建/业主提供）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lang w:val="en-US" w:eastAsia="zh-CN"/>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r>
    </w:tbl>
    <w:p>
      <w:pPr>
        <w:spacing w:line="380" w:lineRule="exact"/>
        <w:ind w:firstLine="562" w:firstLineChars="200"/>
        <w:rPr>
          <w:rFonts w:hint="eastAsia" w:asciiTheme="minorEastAsia" w:hAnsiTheme="minorEastAsia" w:eastAsiaTheme="minorEastAsia" w:cstheme="minorEastAsia"/>
          <w:b/>
          <w:bCs/>
          <w:color w:val="auto"/>
          <w:sz w:val="28"/>
          <w:szCs w:val="28"/>
        </w:rPr>
      </w:pPr>
    </w:p>
    <w:p>
      <w:pPr>
        <w:spacing w:line="380" w:lineRule="exact"/>
        <w:ind w:firstLine="562" w:firstLineChars="200"/>
        <w:rPr>
          <w:rFonts w:hint="eastAsia" w:asciiTheme="minorEastAsia" w:hAnsiTheme="minorEastAsia" w:eastAsiaTheme="minorEastAsia" w:cstheme="minorEastAsia"/>
          <w:b/>
          <w:bCs/>
          <w:color w:val="auto"/>
          <w:sz w:val="28"/>
          <w:szCs w:val="28"/>
        </w:rPr>
      </w:pPr>
    </w:p>
    <w:p>
      <w:pPr>
        <w:spacing w:line="38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（投租人公章）                  法定代表人或授权代表（签字）：</w:t>
      </w:r>
    </w:p>
    <w:p>
      <w:pPr>
        <w:spacing w:line="380" w:lineRule="exact"/>
        <w:ind w:firstLine="482" w:firstLineChars="200"/>
        <w:rPr>
          <w:rFonts w:hint="eastAsia" w:asciiTheme="minorEastAsia" w:hAnsiTheme="minorEastAsia" w:eastAsiaTheme="minorEastAsia" w:cstheme="minorEastAsia"/>
          <w:b/>
          <w:bCs/>
          <w:color w:val="auto"/>
          <w:sz w:val="24"/>
          <w:szCs w:val="24"/>
        </w:rPr>
      </w:pPr>
    </w:p>
    <w:p>
      <w:pPr>
        <w:spacing w:line="380" w:lineRule="exact"/>
        <w:ind w:firstLine="482" w:firstLineChars="200"/>
        <w:rPr>
          <w:rFonts w:hint="eastAsia" w:asciiTheme="minorEastAsia" w:hAnsiTheme="minorEastAsia" w:eastAsiaTheme="minorEastAsia" w:cstheme="minorEastAsia"/>
          <w:b/>
          <w:bCs/>
          <w:color w:val="auto"/>
          <w:sz w:val="24"/>
          <w:szCs w:val="24"/>
        </w:rPr>
      </w:pPr>
    </w:p>
    <w:p>
      <w:pPr>
        <w:spacing w:line="380" w:lineRule="exact"/>
        <w:ind w:right="140" w:firstLine="480" w:firstLineChars="20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 xml:space="preserve">  年     月     日</w:t>
      </w:r>
    </w:p>
    <w:p>
      <w:pPr>
        <w:spacing w:line="380" w:lineRule="exact"/>
        <w:ind w:firstLine="482" w:firstLineChars="200"/>
        <w:jc w:val="center"/>
        <w:rPr>
          <w:rFonts w:hint="eastAsia" w:asciiTheme="minorEastAsia" w:hAnsiTheme="minorEastAsia" w:eastAsiaTheme="minorEastAsia" w:cstheme="minorEastAsia"/>
          <w:b/>
          <w:bCs/>
          <w:color w:val="auto"/>
          <w:sz w:val="24"/>
          <w:szCs w:val="24"/>
        </w:rPr>
      </w:pPr>
    </w:p>
    <w:p>
      <w:pPr>
        <w:spacing w:line="380" w:lineRule="exact"/>
        <w:ind w:firstLine="562" w:firstLineChars="200"/>
        <w:jc w:val="center"/>
        <w:rPr>
          <w:rFonts w:hint="eastAsia" w:asciiTheme="minorEastAsia" w:hAnsiTheme="minorEastAsia" w:eastAsiaTheme="minorEastAsia" w:cstheme="minorEastAsia"/>
          <w:b/>
          <w:bCs/>
          <w:color w:val="auto"/>
          <w:sz w:val="28"/>
          <w:szCs w:val="28"/>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8"/>
          <w:szCs w:val="28"/>
        </w:rPr>
        <w:br w:type="page"/>
      </w:r>
    </w:p>
    <w:p>
      <w:pPr>
        <w:pStyle w:val="4"/>
        <w:numPr>
          <w:ilvl w:val="0"/>
          <w:numId w:val="0"/>
        </w:numPr>
        <w:spacing w:line="400" w:lineRule="exact"/>
        <w:jc w:val="center"/>
        <w:rPr>
          <w:rFonts w:hint="eastAsia"/>
          <w:color w:val="auto"/>
        </w:rPr>
      </w:pPr>
      <w:bookmarkStart w:id="93" w:name="_Toc18507_WPSOffice_Level1"/>
      <w:r>
        <w:rPr>
          <w:rFonts w:hint="eastAsia" w:asciiTheme="minorEastAsia" w:hAnsiTheme="minorEastAsia" w:eastAsiaTheme="minorEastAsia" w:cstheme="minorEastAsia"/>
          <w:color w:val="auto"/>
          <w:w w:val="100"/>
          <w:kern w:val="32"/>
          <w:sz w:val="28"/>
          <w:szCs w:val="36"/>
          <w:highlight w:val="none"/>
          <w:lang w:eastAsia="zh-CN"/>
        </w:rPr>
        <w:t>（</w:t>
      </w:r>
      <w:r>
        <w:rPr>
          <w:rFonts w:hint="eastAsia" w:asciiTheme="minorEastAsia" w:hAnsiTheme="minorEastAsia" w:eastAsiaTheme="minorEastAsia" w:cstheme="minorEastAsia"/>
          <w:color w:val="auto"/>
          <w:w w:val="100"/>
          <w:kern w:val="32"/>
          <w:sz w:val="28"/>
          <w:szCs w:val="36"/>
          <w:highlight w:val="none"/>
          <w:lang w:val="en-US" w:eastAsia="zh-CN"/>
        </w:rPr>
        <w:t>五）</w:t>
      </w:r>
      <w:r>
        <w:rPr>
          <w:rFonts w:hint="eastAsia" w:asciiTheme="minorEastAsia" w:hAnsiTheme="minorEastAsia" w:eastAsiaTheme="minorEastAsia" w:cstheme="minorEastAsia"/>
          <w:color w:val="auto"/>
          <w:w w:val="100"/>
          <w:kern w:val="32"/>
          <w:sz w:val="28"/>
          <w:szCs w:val="36"/>
          <w:highlight w:val="none"/>
          <w:lang w:eastAsia="zh-CN"/>
        </w:rPr>
        <w:t>投租</w:t>
      </w:r>
      <w:r>
        <w:rPr>
          <w:rFonts w:hint="eastAsia" w:asciiTheme="minorEastAsia" w:hAnsiTheme="minorEastAsia" w:eastAsiaTheme="minorEastAsia" w:cstheme="minorEastAsia"/>
          <w:color w:val="auto"/>
          <w:w w:val="100"/>
          <w:kern w:val="32"/>
          <w:sz w:val="28"/>
          <w:szCs w:val="36"/>
          <w:highlight w:val="none"/>
        </w:rPr>
        <w:t>人资格证明文件</w:t>
      </w:r>
      <w:bookmarkEnd w:id="93"/>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40" w:lineRule="exact"/>
        <w:ind w:left="2" w:leftChars="1"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包括但不限于以下资料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以下资料均需加盖</w:t>
      </w:r>
      <w:r>
        <w:rPr>
          <w:rFonts w:hint="eastAsia" w:asciiTheme="minorEastAsia" w:hAnsiTheme="minorEastAsia" w:cstheme="minorEastAsia"/>
          <w:color w:val="auto"/>
          <w:sz w:val="24"/>
          <w:highlight w:val="none"/>
          <w:lang w:val="en-US" w:eastAsia="zh-CN"/>
        </w:rPr>
        <w:t>投租人公</w:t>
      </w:r>
      <w:r>
        <w:rPr>
          <w:rFonts w:hint="eastAsia" w:asciiTheme="minorEastAsia" w:hAnsiTheme="minorEastAsia" w:eastAsiaTheme="minorEastAsia" w:cstheme="minorEastAsia"/>
          <w:color w:val="auto"/>
          <w:sz w:val="24"/>
          <w:highlight w:val="none"/>
          <w:lang w:val="en-US" w:eastAsia="zh-CN"/>
        </w:rPr>
        <w:t>章）</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（1）企业营业执照副本复印件；</w:t>
      </w:r>
    </w:p>
    <w:p>
      <w:pPr>
        <w:keepNext w:val="0"/>
        <w:keepLines w:val="0"/>
        <w:pageBreakBefore w:val="0"/>
        <w:widowControl w:val="0"/>
        <w:kinsoku/>
        <w:wordWrap/>
        <w:overflowPunct/>
        <w:topLinePunct w:val="0"/>
        <w:autoSpaceDE/>
        <w:autoSpaceDN/>
        <w:bidi w:val="0"/>
        <w:adjustRightInd/>
        <w:snapToGrid/>
        <w:spacing w:line="440" w:lineRule="exact"/>
        <w:ind w:left="2" w:leftChars="1"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人近</w:t>
      </w:r>
      <w:r>
        <w:rPr>
          <w:rFonts w:hint="eastAsia" w:asciiTheme="minorEastAsia" w:hAnsiTheme="minorEastAsia" w:cstheme="minorEastAsia"/>
          <w:color w:val="auto"/>
          <w:sz w:val="24"/>
          <w:highlight w:val="none"/>
          <w:lang w:val="en-US" w:eastAsia="zh-CN"/>
        </w:rPr>
        <w:t>两</w:t>
      </w:r>
      <w:r>
        <w:rPr>
          <w:rFonts w:hint="eastAsia" w:asciiTheme="minorEastAsia" w:hAnsiTheme="minorEastAsia" w:eastAsiaTheme="minorEastAsia" w:cstheme="minorEastAsia"/>
          <w:color w:val="auto"/>
          <w:sz w:val="24"/>
          <w:highlight w:val="none"/>
        </w:rPr>
        <w:t>年无严重违法或违纪行为，在以往经营过程中没有违规和违约行为的，</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未被列入“信用中国”（https://www.creditchina.gov.cn/）、“中国执行信息公开网”（http://zxgk.court.gov.cn/）或“政府采购严重违法失信行为信息记录”（http://www.ccgp.gov.cn/cr/list）网站“失信被执行人”、“重大税收违法案件当事人名单”、“政府采购严重违法失信行为记录名单”（提供网站</w:t>
      </w:r>
      <w:r>
        <w:rPr>
          <w:rFonts w:hint="eastAsia" w:asciiTheme="minorEastAsia" w:hAnsiTheme="minorEastAsia" w:cstheme="minorEastAsia"/>
          <w:color w:val="auto"/>
          <w:sz w:val="24"/>
          <w:highlight w:val="none"/>
          <w:lang w:val="en-US" w:eastAsia="zh-CN"/>
        </w:rPr>
        <w:t>查询</w:t>
      </w:r>
      <w:r>
        <w:rPr>
          <w:rFonts w:hint="eastAsia" w:asciiTheme="minorEastAsia" w:hAnsiTheme="minorEastAsia" w:eastAsiaTheme="minorEastAsia" w:cstheme="minorEastAsia"/>
          <w:color w:val="auto"/>
          <w:sz w:val="24"/>
          <w:highlight w:val="none"/>
        </w:rPr>
        <w:t>证明资料）；</w:t>
      </w:r>
    </w:p>
    <w:p>
      <w:pPr>
        <w:pStyle w:val="2"/>
        <w:rPr>
          <w:rFonts w:hint="eastAsia"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 xml:space="preserve">    （3）</w:t>
      </w:r>
      <w:r>
        <w:rPr>
          <w:rFonts w:hint="eastAsia" w:asciiTheme="minorEastAsia" w:hAnsiTheme="minorEastAsia" w:cstheme="minorEastAsia"/>
          <w:color w:val="auto"/>
          <w:sz w:val="24"/>
          <w:szCs w:val="24"/>
          <w:lang w:val="en-US" w:eastAsia="zh-CN"/>
        </w:rPr>
        <w:t>投</w:t>
      </w:r>
      <w:r>
        <w:rPr>
          <w:rFonts w:hint="eastAsia" w:asciiTheme="minorEastAsia" w:hAnsiTheme="minorEastAsia" w:eastAsiaTheme="minorEastAsia" w:cstheme="minorEastAsia"/>
          <w:color w:val="auto"/>
          <w:sz w:val="24"/>
          <w:szCs w:val="24"/>
        </w:rPr>
        <w:t>租人及法定代表人近2年无行贿行为记录及无行贿犯罪记录</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2" w:leftChars="1"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val="en-US" w:eastAsia="zh-CN"/>
        </w:rPr>
        <w:t>）近二年无因经营不善，合同未到期提前终止租赁合同记录（提供承诺书，格式自拟）；</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 xml:space="preserve">    （5）</w:t>
      </w:r>
      <w:r>
        <w:rPr>
          <w:rFonts w:hint="eastAsia" w:asciiTheme="minorEastAsia" w:hAnsiTheme="minorEastAsia" w:eastAsiaTheme="minorEastAsia" w:cstheme="minorEastAsia"/>
          <w:color w:val="auto"/>
          <w:sz w:val="24"/>
          <w:szCs w:val="24"/>
          <w:lang w:val="en-US" w:eastAsia="zh-CN"/>
        </w:rPr>
        <w:t>近2年内无因拖欠员工工资及社会保险费用而被仲裁或诉讼。</w:t>
      </w:r>
      <w:r>
        <w:rPr>
          <w:rFonts w:hint="eastAsia" w:asciiTheme="minorEastAsia" w:hAnsiTheme="minorEastAsia" w:eastAsiaTheme="minorEastAsia" w:cstheme="minorEastAsia"/>
          <w:color w:val="auto"/>
          <w:sz w:val="24"/>
          <w:szCs w:val="24"/>
        </w:rPr>
        <w:t>（提供承诺书，格式自拟）</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2" w:leftChars="1"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val="en-US" w:eastAsia="zh-CN"/>
        </w:rPr>
        <w:t>）本次</w:t>
      </w:r>
      <w:r>
        <w:rPr>
          <w:rFonts w:hint="eastAsia" w:asciiTheme="minorEastAsia" w:hAnsiTheme="minorEastAsia" w:cstheme="minorEastAsia"/>
          <w:color w:val="auto"/>
          <w:sz w:val="24"/>
          <w:highlight w:val="none"/>
          <w:lang w:val="en-US" w:eastAsia="zh-CN"/>
        </w:rPr>
        <w:t>招租</w:t>
      </w:r>
      <w:r>
        <w:rPr>
          <w:rFonts w:hint="eastAsia" w:asciiTheme="minorEastAsia" w:hAnsiTheme="minorEastAsia" w:eastAsiaTheme="minorEastAsia" w:cstheme="minorEastAsia"/>
          <w:color w:val="auto"/>
          <w:sz w:val="24"/>
          <w:highlight w:val="none"/>
          <w:lang w:val="en-US" w:eastAsia="zh-CN"/>
        </w:rPr>
        <w:t>的中租方须按照</w:t>
      </w:r>
      <w:r>
        <w:rPr>
          <w:rFonts w:hint="eastAsia" w:asciiTheme="minorEastAsia" w:hAnsiTheme="minorEastAsia" w:cstheme="minorEastAsia"/>
          <w:color w:val="auto"/>
          <w:sz w:val="24"/>
          <w:highlight w:val="none"/>
          <w:lang w:val="en-US" w:eastAsia="zh-CN"/>
        </w:rPr>
        <w:t>投租</w:t>
      </w:r>
      <w:r>
        <w:rPr>
          <w:rFonts w:hint="eastAsia" w:asciiTheme="minorEastAsia" w:hAnsiTheme="minorEastAsia" w:eastAsiaTheme="minorEastAsia" w:cstheme="minorEastAsia"/>
          <w:color w:val="auto"/>
          <w:sz w:val="24"/>
          <w:highlight w:val="none"/>
          <w:lang w:val="en-US" w:eastAsia="zh-CN"/>
        </w:rPr>
        <w:t>文件叙述范围内经营，不允许私自扩大转包或分包。</w:t>
      </w:r>
    </w:p>
    <w:p>
      <w:pPr>
        <w:keepNext w:val="0"/>
        <w:keepLines w:val="0"/>
        <w:pageBreakBefore w:val="0"/>
        <w:widowControl w:val="0"/>
        <w:kinsoku/>
        <w:wordWrap/>
        <w:overflowPunct/>
        <w:topLinePunct w:val="0"/>
        <w:autoSpaceDE/>
        <w:autoSpaceDN/>
        <w:bidi w:val="0"/>
        <w:adjustRightInd/>
        <w:snapToGrid/>
        <w:spacing w:line="440" w:lineRule="exact"/>
        <w:ind w:left="2" w:leftChars="1"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b/>
          <w:bCs/>
          <w:color w:val="auto"/>
          <w:sz w:val="24"/>
          <w:highlight w:val="none"/>
          <w:lang w:val="en-US" w:eastAsia="zh-CN"/>
        </w:rPr>
        <w:t>银行开户许可证或备案资料（即基本账户开户银行打印的账户信息，包含户名、账号、基本存款账户编号等信息）。</w:t>
      </w:r>
    </w:p>
    <w:p>
      <w:pPr>
        <w:spacing w:line="360" w:lineRule="auto"/>
        <w:ind w:left="2" w:leftChars="1" w:firstLine="480" w:firstLineChars="200"/>
        <w:rPr>
          <w:rFonts w:hint="eastAsia" w:asciiTheme="minorEastAsia" w:hAnsiTheme="minorEastAsia" w:eastAsiaTheme="minorEastAsia" w:cstheme="minorEastAsia"/>
          <w:color w:val="auto"/>
          <w:sz w:val="24"/>
          <w:highlight w:val="none"/>
        </w:rPr>
      </w:pPr>
    </w:p>
    <w:p>
      <w:pPr>
        <w:spacing w:line="360" w:lineRule="auto"/>
        <w:ind w:left="2" w:leftChars="1"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如由</w:t>
      </w:r>
      <w:r>
        <w:rPr>
          <w:rFonts w:hint="eastAsia" w:asciiTheme="minorEastAsia" w:hAnsiTheme="minorEastAsia" w:eastAsiaTheme="minorEastAsia" w:cstheme="minorEastAsia"/>
          <w:color w:val="auto"/>
          <w:sz w:val="24"/>
          <w:highlight w:val="none"/>
          <w:lang w:val="en-US" w:eastAsia="zh-CN"/>
        </w:rPr>
        <w:t>有</w:t>
      </w:r>
      <w:r>
        <w:rPr>
          <w:rFonts w:hint="eastAsia" w:asciiTheme="minorEastAsia" w:hAnsiTheme="minorEastAsia" w:eastAsiaTheme="minorEastAsia" w:cstheme="minorEastAsia"/>
          <w:color w:val="auto"/>
          <w:sz w:val="24"/>
          <w:highlight w:val="none"/>
        </w:rPr>
        <w:t>原件要求的材料因年检、年审等原因，不能带至开标现场的，应在开标时间前出示省（市）级以上行政主管部门年检或年审等办理部门的正式证明（原件），并加盖出示证明单位的公章。</w:t>
      </w:r>
    </w:p>
    <w:p>
      <w:pPr>
        <w:spacing w:line="400" w:lineRule="exact"/>
        <w:ind w:firstLine="548" w:firstLineChars="196"/>
        <w:rPr>
          <w:rFonts w:hint="eastAsia" w:asciiTheme="minorEastAsia" w:hAnsiTheme="minorEastAsia" w:eastAsiaTheme="minorEastAsia" w:cstheme="minorEastAsia"/>
          <w:color w:val="auto"/>
          <w:kern w:val="32"/>
          <w:sz w:val="28"/>
          <w:szCs w:val="28"/>
          <w:highlight w:val="none"/>
        </w:rPr>
      </w:pPr>
    </w:p>
    <w:p>
      <w:pPr>
        <w:spacing w:line="400" w:lineRule="exact"/>
        <w:ind w:firstLine="548" w:firstLineChars="196"/>
        <w:rPr>
          <w:rFonts w:hint="eastAsia" w:asciiTheme="minorEastAsia" w:hAnsiTheme="minorEastAsia" w:eastAsiaTheme="minorEastAsia" w:cstheme="minorEastAsia"/>
          <w:color w:val="auto"/>
          <w:kern w:val="32"/>
          <w:sz w:val="28"/>
          <w:szCs w:val="28"/>
          <w:highlight w:val="none"/>
        </w:rPr>
      </w:pPr>
    </w:p>
    <w:p>
      <w:pPr>
        <w:spacing w:line="400" w:lineRule="exact"/>
        <w:ind w:firstLine="548" w:firstLineChars="196"/>
        <w:rPr>
          <w:rFonts w:hint="eastAsia" w:asciiTheme="minorEastAsia" w:hAnsiTheme="minorEastAsia" w:eastAsiaTheme="minorEastAsia" w:cstheme="minorEastAsia"/>
          <w:color w:val="auto"/>
          <w:kern w:val="32"/>
          <w:sz w:val="28"/>
          <w:szCs w:val="28"/>
          <w:highlight w:val="none"/>
        </w:rPr>
      </w:pPr>
    </w:p>
    <w:p>
      <w:pPr>
        <w:spacing w:line="400" w:lineRule="exact"/>
        <w:ind w:firstLine="548" w:firstLineChars="196"/>
        <w:rPr>
          <w:rFonts w:hint="eastAsia" w:asciiTheme="minorEastAsia" w:hAnsiTheme="minorEastAsia" w:eastAsiaTheme="minorEastAsia" w:cstheme="minorEastAsia"/>
          <w:color w:val="auto"/>
          <w:kern w:val="32"/>
          <w:sz w:val="28"/>
          <w:szCs w:val="28"/>
          <w:highlight w:val="none"/>
        </w:rPr>
      </w:pPr>
    </w:p>
    <w:p>
      <w:pPr>
        <w:spacing w:line="360" w:lineRule="auto"/>
        <w:ind w:left="2" w:leftChars="1" w:firstLine="480" w:firstLineChars="200"/>
        <w:jc w:val="center"/>
        <w:rPr>
          <w:rFonts w:hint="eastAsia" w:asciiTheme="minorEastAsia" w:hAnsiTheme="minorEastAsia" w:eastAsiaTheme="minorEastAsia" w:cstheme="minorEastAsia"/>
          <w:color w:val="auto"/>
          <w:sz w:val="24"/>
          <w:highlight w:val="none"/>
        </w:rPr>
      </w:pPr>
      <w:bookmarkStart w:id="94" w:name="_Toc16750"/>
      <w:bookmarkStart w:id="95" w:name="_Toc320518257"/>
      <w:bookmarkStart w:id="96" w:name="_Toc320887584"/>
      <w:r>
        <w:rPr>
          <w:rFonts w:hint="eastAsia" w:asciiTheme="minorEastAsia" w:hAnsiTheme="minorEastAsia" w:eastAsiaTheme="minorEastAsia" w:cstheme="minorEastAsia"/>
          <w:color w:val="auto"/>
          <w:sz w:val="24"/>
          <w:highlight w:val="none"/>
        </w:rPr>
        <w:br w:type="page"/>
      </w:r>
    </w:p>
    <w:p>
      <w:pPr>
        <w:pStyle w:val="4"/>
        <w:numPr>
          <w:ilvl w:val="0"/>
          <w:numId w:val="0"/>
        </w:numPr>
        <w:spacing w:line="400" w:lineRule="exact"/>
        <w:ind w:leftChars="200"/>
        <w:jc w:val="center"/>
        <w:rPr>
          <w:rFonts w:hint="eastAsia" w:asciiTheme="minorEastAsia" w:hAnsiTheme="minorEastAsia" w:eastAsiaTheme="minorEastAsia" w:cstheme="minorEastAsia"/>
          <w:color w:val="auto"/>
          <w:w w:val="100"/>
          <w:kern w:val="32"/>
          <w:sz w:val="28"/>
          <w:szCs w:val="36"/>
          <w:highlight w:val="none"/>
        </w:rPr>
      </w:pPr>
      <w:bookmarkStart w:id="97" w:name="_Toc23014_WPSOffice_Level1"/>
      <w:r>
        <w:rPr>
          <w:rFonts w:hint="eastAsia" w:asciiTheme="minorEastAsia" w:hAnsiTheme="minorEastAsia" w:eastAsiaTheme="minorEastAsia" w:cstheme="minorEastAsia"/>
          <w:color w:val="auto"/>
          <w:w w:val="100"/>
          <w:kern w:val="32"/>
          <w:sz w:val="28"/>
          <w:szCs w:val="36"/>
          <w:highlight w:val="none"/>
          <w:lang w:val="en-US" w:eastAsia="zh-CN"/>
        </w:rPr>
        <w:t xml:space="preserve">（六） </w:t>
      </w:r>
      <w:r>
        <w:rPr>
          <w:rFonts w:hint="eastAsia" w:asciiTheme="minorEastAsia" w:hAnsiTheme="minorEastAsia" w:eastAsiaTheme="minorEastAsia" w:cstheme="minorEastAsia"/>
          <w:color w:val="auto"/>
          <w:w w:val="100"/>
          <w:kern w:val="32"/>
          <w:sz w:val="28"/>
          <w:szCs w:val="36"/>
          <w:highlight w:val="none"/>
          <w:lang w:eastAsia="zh-CN"/>
        </w:rPr>
        <w:t>投租</w:t>
      </w:r>
      <w:r>
        <w:rPr>
          <w:rFonts w:hint="eastAsia" w:asciiTheme="minorEastAsia" w:hAnsiTheme="minorEastAsia" w:eastAsiaTheme="minorEastAsia" w:cstheme="minorEastAsia"/>
          <w:color w:val="auto"/>
          <w:w w:val="100"/>
          <w:kern w:val="32"/>
          <w:sz w:val="28"/>
          <w:szCs w:val="36"/>
          <w:highlight w:val="none"/>
        </w:rPr>
        <w:t>人需要的其他证明资料</w:t>
      </w:r>
      <w:bookmarkEnd w:id="97"/>
    </w:p>
    <w:p>
      <w:pPr>
        <w:numPr>
          <w:ilvl w:val="0"/>
          <w:numId w:val="0"/>
        </w:numPr>
        <w:ind w:leftChars="200"/>
        <w:rPr>
          <w:rFonts w:hint="eastAsia"/>
          <w:color w:val="auto"/>
        </w:rPr>
      </w:pPr>
    </w:p>
    <w:p>
      <w:pPr>
        <w:spacing w:line="360" w:lineRule="auto"/>
        <w:ind w:left="2" w:leftChars="1" w:firstLine="480" w:firstLineChars="200"/>
        <w:jc w:val="center"/>
        <w:rPr>
          <w:rFonts w:hint="eastAsia" w:asciiTheme="minorEastAsia" w:hAnsiTheme="minorEastAsia" w:eastAsiaTheme="minorEastAsia" w:cstheme="minorEastAsia"/>
          <w:color w:val="auto"/>
          <w:kern w:val="32"/>
          <w:sz w:val="28"/>
          <w:szCs w:val="36"/>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人认为需要提交的其他证明资料，如</w:t>
      </w:r>
      <w:bookmarkEnd w:id="94"/>
      <w:bookmarkEnd w:id="95"/>
      <w:bookmarkEnd w:id="96"/>
      <w:r>
        <w:rPr>
          <w:rFonts w:hint="eastAsia" w:asciiTheme="minorEastAsia" w:hAnsiTheme="minorEastAsia" w:cstheme="minorEastAsia"/>
          <w:b/>
          <w:bCs/>
          <w:color w:val="auto"/>
          <w:sz w:val="24"/>
          <w:highlight w:val="none"/>
          <w:lang w:eastAsia="zh-CN"/>
        </w:rPr>
        <w:t>投租</w:t>
      </w:r>
      <w:r>
        <w:rPr>
          <w:rFonts w:hint="eastAsia" w:asciiTheme="minorEastAsia" w:hAnsiTheme="minorEastAsia" w:eastAsiaTheme="minorEastAsia" w:cstheme="minorEastAsia"/>
          <w:b/>
          <w:bCs/>
          <w:color w:val="auto"/>
          <w:sz w:val="24"/>
          <w:highlight w:val="none"/>
        </w:rPr>
        <w:t>保证金到账回执单</w:t>
      </w:r>
      <w:r>
        <w:rPr>
          <w:rFonts w:hint="eastAsia" w:asciiTheme="minorEastAsia" w:hAnsiTheme="minorEastAsia" w:eastAsiaTheme="minorEastAsia" w:cstheme="minorEastAsia"/>
          <w:color w:val="auto"/>
          <w:sz w:val="24"/>
          <w:highlight w:val="none"/>
        </w:rPr>
        <w:t>。</w:t>
      </w: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r>
        <w:rPr>
          <w:rFonts w:hint="eastAsia" w:asciiTheme="minorEastAsia" w:hAnsiTheme="minorEastAsia" w:eastAsiaTheme="minorEastAsia" w:cstheme="minorEastAsia"/>
          <w:color w:val="auto"/>
          <w:kern w:val="32"/>
          <w:sz w:val="28"/>
          <w:szCs w:val="28"/>
          <w:highlight w:val="none"/>
        </w:rPr>
        <w:br w:type="page"/>
      </w:r>
    </w:p>
    <w:p>
      <w:pPr>
        <w:rPr>
          <w:rFonts w:hint="eastAsia" w:asciiTheme="minorEastAsia" w:hAnsiTheme="minorEastAsia" w:eastAsiaTheme="minorEastAsia" w:cstheme="minorEastAsia"/>
          <w:color w:val="auto"/>
          <w:sz w:val="22"/>
          <w:szCs w:val="28"/>
          <w:highlight w:val="none"/>
        </w:rPr>
      </w:pPr>
    </w:p>
    <w:p>
      <w:pPr>
        <w:pStyle w:val="4"/>
        <w:numPr>
          <w:ilvl w:val="0"/>
          <w:numId w:val="0"/>
        </w:numPr>
        <w:spacing w:line="400" w:lineRule="exact"/>
        <w:jc w:val="center"/>
        <w:rPr>
          <w:rFonts w:hint="eastAsia" w:asciiTheme="minorEastAsia" w:hAnsiTheme="minorEastAsia" w:eastAsiaTheme="minorEastAsia" w:cstheme="minorEastAsia"/>
          <w:color w:val="auto"/>
          <w:w w:val="100"/>
          <w:kern w:val="32"/>
          <w:sz w:val="28"/>
          <w:szCs w:val="36"/>
          <w:highlight w:val="none"/>
        </w:rPr>
      </w:pPr>
      <w:bookmarkStart w:id="98" w:name="_Toc23678_WPSOffice_Level1"/>
      <w:bookmarkStart w:id="99" w:name="_Toc442045836"/>
      <w:r>
        <w:rPr>
          <w:rFonts w:hint="eastAsia" w:asciiTheme="minorEastAsia" w:hAnsiTheme="minorEastAsia" w:eastAsiaTheme="minorEastAsia" w:cstheme="minorEastAsia"/>
          <w:color w:val="auto"/>
          <w:w w:val="100"/>
          <w:kern w:val="32"/>
          <w:sz w:val="28"/>
          <w:szCs w:val="36"/>
          <w:highlight w:val="none"/>
          <w:lang w:eastAsia="zh-CN"/>
        </w:rPr>
        <w:t>投租</w:t>
      </w:r>
      <w:r>
        <w:rPr>
          <w:rFonts w:hint="eastAsia" w:asciiTheme="minorEastAsia" w:hAnsiTheme="minorEastAsia" w:eastAsiaTheme="minorEastAsia" w:cstheme="minorEastAsia"/>
          <w:color w:val="auto"/>
          <w:w w:val="100"/>
          <w:kern w:val="32"/>
          <w:sz w:val="28"/>
          <w:szCs w:val="36"/>
          <w:highlight w:val="none"/>
        </w:rPr>
        <w:t>承诺书</w:t>
      </w:r>
      <w:bookmarkEnd w:id="98"/>
      <w:bookmarkEnd w:id="99"/>
    </w:p>
    <w:p>
      <w:pPr>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招租</w:t>
      </w:r>
      <w:r>
        <w:rPr>
          <w:rFonts w:hint="eastAsia" w:asciiTheme="minorEastAsia" w:hAnsiTheme="minorEastAsia" w:eastAsiaTheme="minorEastAsia" w:cstheme="minorEastAsia"/>
          <w:color w:val="auto"/>
          <w:sz w:val="24"/>
          <w:highlight w:val="none"/>
        </w:rPr>
        <w:t>人名称）：</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本单位已详细阅读贵单位项目</w:t>
      </w:r>
      <w:r>
        <w:rPr>
          <w:rFonts w:hint="eastAsia" w:asciiTheme="minorEastAsia" w:hAnsiTheme="minorEastAsia" w:cstheme="minorEastAsia"/>
          <w:color w:val="auto"/>
          <w:sz w:val="24"/>
          <w:highlight w:val="none"/>
          <w:lang w:eastAsia="zh-CN"/>
        </w:rPr>
        <w:t>招租</w:t>
      </w:r>
      <w:r>
        <w:rPr>
          <w:rFonts w:hint="eastAsia" w:asciiTheme="minorEastAsia" w:hAnsiTheme="minorEastAsia" w:eastAsiaTheme="minorEastAsia" w:cstheme="minorEastAsia"/>
          <w:color w:val="auto"/>
          <w:sz w:val="24"/>
          <w:highlight w:val="none"/>
        </w:rPr>
        <w:t>文件，现就参加本项目</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有关事项郑重承诺如下：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一、参与本项目</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活动系本公司自愿行为。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二、遵守国家、省、市有关</w:t>
      </w:r>
      <w:r>
        <w:rPr>
          <w:rFonts w:hint="eastAsia" w:asciiTheme="minorEastAsia" w:hAnsiTheme="minorEastAsia" w:cstheme="minorEastAsia"/>
          <w:color w:val="auto"/>
          <w:sz w:val="24"/>
          <w:highlight w:val="none"/>
          <w:lang w:eastAsia="zh-CN"/>
        </w:rPr>
        <w:t>招租投租</w:t>
      </w:r>
      <w:r>
        <w:rPr>
          <w:rFonts w:hint="eastAsia" w:asciiTheme="minorEastAsia" w:hAnsiTheme="minorEastAsia" w:eastAsiaTheme="minorEastAsia" w:cstheme="minorEastAsia"/>
          <w:color w:val="auto"/>
          <w:sz w:val="24"/>
          <w:highlight w:val="none"/>
        </w:rPr>
        <w:t>的法律、规章及规范性文件。</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文件内容及资料无弄虚作假，且无恶意报价行为。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、保证没有组织、参与围标、串标行为。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、不与</w:t>
      </w:r>
      <w:r>
        <w:rPr>
          <w:rFonts w:hint="eastAsia" w:asciiTheme="minorEastAsia" w:hAnsiTheme="minorEastAsia" w:cstheme="minorEastAsia"/>
          <w:color w:val="auto"/>
          <w:sz w:val="24"/>
          <w:highlight w:val="none"/>
          <w:lang w:eastAsia="zh-CN"/>
        </w:rPr>
        <w:t>招租</w:t>
      </w:r>
      <w:r>
        <w:rPr>
          <w:rFonts w:hint="eastAsia" w:asciiTheme="minorEastAsia" w:hAnsiTheme="minorEastAsia" w:eastAsiaTheme="minorEastAsia" w:cstheme="minorEastAsia"/>
          <w:color w:val="auto"/>
          <w:sz w:val="24"/>
          <w:highlight w:val="none"/>
        </w:rPr>
        <w:t>人或者评标委员会成员私下联络和串通以牟取中标；不以他人名义</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或者以其他方式弄虚作假骗取中标；不在开标后进行虚假、恶意质疑和投诉。</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、若中标，将按照</w:t>
      </w:r>
      <w:r>
        <w:rPr>
          <w:rFonts w:hint="eastAsia" w:asciiTheme="minorEastAsia" w:hAnsiTheme="minorEastAsia" w:cstheme="minorEastAsia"/>
          <w:color w:val="auto"/>
          <w:sz w:val="24"/>
          <w:highlight w:val="none"/>
          <w:lang w:eastAsia="zh-CN"/>
        </w:rPr>
        <w:t>招租</w:t>
      </w:r>
      <w:r>
        <w:rPr>
          <w:rFonts w:hint="eastAsia" w:asciiTheme="minorEastAsia" w:hAnsiTheme="minorEastAsia" w:eastAsiaTheme="minorEastAsia" w:cstheme="minorEastAsia"/>
          <w:color w:val="auto"/>
          <w:sz w:val="24"/>
          <w:highlight w:val="none"/>
        </w:rPr>
        <w:t>文件规定及时与</w:t>
      </w:r>
      <w:r>
        <w:rPr>
          <w:rFonts w:hint="eastAsia" w:asciiTheme="minorEastAsia" w:hAnsiTheme="minorEastAsia" w:cstheme="minorEastAsia"/>
          <w:color w:val="auto"/>
          <w:sz w:val="24"/>
          <w:highlight w:val="none"/>
          <w:lang w:eastAsia="zh-CN"/>
        </w:rPr>
        <w:t>招租</w:t>
      </w:r>
      <w:r>
        <w:rPr>
          <w:rFonts w:hint="eastAsia" w:asciiTheme="minorEastAsia" w:hAnsiTheme="minorEastAsia" w:eastAsiaTheme="minorEastAsia" w:cstheme="minorEastAsia"/>
          <w:color w:val="auto"/>
          <w:sz w:val="24"/>
          <w:highlight w:val="none"/>
        </w:rPr>
        <w:t>人签订合同，严格履行合同条款内容。</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七</w:t>
      </w:r>
      <w:r>
        <w:rPr>
          <w:rFonts w:hint="eastAsia" w:asciiTheme="minorEastAsia" w:hAnsiTheme="minorEastAsia" w:eastAsiaTheme="minorEastAsia" w:cstheme="minorEastAsia"/>
          <w:color w:val="auto"/>
          <w:sz w:val="24"/>
          <w:highlight w:val="none"/>
        </w:rPr>
        <w:t>、如有违反本承诺书内容的行为，愿意承担由此产生的法律责任及后果。</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人名称（盖单位章）：</w:t>
      </w:r>
    </w:p>
    <w:p>
      <w:pPr>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法定代表人（签字或盖章）：</w:t>
      </w:r>
    </w:p>
    <w:p>
      <w:pPr>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联系地址：</w:t>
      </w:r>
    </w:p>
    <w:p>
      <w:pPr>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p>
    <w:p>
      <w:pPr>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p>
    <w:p>
      <w:pPr>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p>
    <w:p>
      <w:pPr>
        <w:spacing w:line="360" w:lineRule="auto"/>
        <w:ind w:right="480" w:firstLine="240" w:firstLineChars="1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highlight w:val="none"/>
        </w:rPr>
        <w:t>日  期：   年   月   日</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spacing w:line="320" w:lineRule="exact"/>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注：此承诺书不装入</w:t>
      </w:r>
      <w:r>
        <w:rPr>
          <w:rFonts w:hint="eastAsia" w:asciiTheme="minorEastAsia" w:hAnsiTheme="minorEastAsia" w:cstheme="minorEastAsia"/>
          <w:b/>
          <w:color w:val="auto"/>
          <w:sz w:val="24"/>
          <w:highlight w:val="none"/>
          <w:lang w:eastAsia="zh-CN"/>
        </w:rPr>
        <w:t>投租</w:t>
      </w:r>
      <w:r>
        <w:rPr>
          <w:rFonts w:hint="eastAsia" w:asciiTheme="minorEastAsia" w:hAnsiTheme="minorEastAsia" w:eastAsiaTheme="minorEastAsia" w:cstheme="minorEastAsia"/>
          <w:b/>
          <w:color w:val="auto"/>
          <w:sz w:val="24"/>
          <w:highlight w:val="none"/>
        </w:rPr>
        <w:t>文件，与该项目的</w:t>
      </w:r>
      <w:r>
        <w:rPr>
          <w:rFonts w:hint="eastAsia" w:asciiTheme="minorEastAsia" w:hAnsiTheme="minorEastAsia" w:cstheme="minorEastAsia"/>
          <w:b/>
          <w:color w:val="auto"/>
          <w:sz w:val="24"/>
          <w:highlight w:val="none"/>
          <w:lang w:eastAsia="zh-CN"/>
        </w:rPr>
        <w:t>投租</w:t>
      </w:r>
      <w:r>
        <w:rPr>
          <w:rFonts w:hint="eastAsia" w:asciiTheme="minorEastAsia" w:hAnsiTheme="minorEastAsia" w:eastAsiaTheme="minorEastAsia" w:cstheme="minorEastAsia"/>
          <w:b/>
          <w:color w:val="auto"/>
          <w:sz w:val="24"/>
          <w:highlight w:val="none"/>
        </w:rPr>
        <w:t>文件同时分别递交。</w:t>
      </w:r>
    </w:p>
    <w:p>
      <w:pPr>
        <w:spacing w:line="380" w:lineRule="exact"/>
        <w:ind w:firstLine="560" w:firstLineChars="200"/>
        <w:rPr>
          <w:rFonts w:hint="eastAsia" w:asciiTheme="minorEastAsia" w:hAnsiTheme="minorEastAsia" w:eastAsiaTheme="minorEastAsia" w:cstheme="minorEastAsia"/>
          <w:bCs/>
          <w:color w:val="auto"/>
          <w:sz w:val="28"/>
          <w:szCs w:val="28"/>
        </w:rPr>
      </w:pPr>
    </w:p>
    <w:p>
      <w:pPr>
        <w:spacing w:line="380" w:lineRule="exact"/>
        <w:ind w:firstLine="562" w:firstLineChars="200"/>
        <w:rPr>
          <w:rFonts w:hint="eastAsia" w:asciiTheme="minorEastAsia" w:hAnsiTheme="minorEastAsia" w:eastAsiaTheme="minorEastAsia" w:cstheme="minorEastAsia"/>
          <w:b/>
          <w:bCs/>
          <w:color w:val="auto"/>
          <w:sz w:val="28"/>
          <w:szCs w:val="28"/>
          <w:lang w:val="zh-CN"/>
        </w:rPr>
      </w:pPr>
    </w:p>
    <w:p>
      <w:pPr>
        <w:spacing w:line="380" w:lineRule="exact"/>
        <w:ind w:firstLine="562" w:firstLineChars="200"/>
        <w:rPr>
          <w:rFonts w:hint="eastAsia" w:asciiTheme="minorEastAsia" w:hAnsiTheme="minorEastAsia" w:eastAsiaTheme="minorEastAsia" w:cstheme="minorEastAsia"/>
          <w:b/>
          <w:bCs/>
          <w:color w:val="auto"/>
          <w:sz w:val="28"/>
          <w:szCs w:val="28"/>
          <w:lang w:val="zh-CN"/>
        </w:rPr>
      </w:pPr>
    </w:p>
    <w:p>
      <w:pPr>
        <w:spacing w:line="380" w:lineRule="exact"/>
        <w:ind w:firstLine="562" w:firstLineChars="200"/>
        <w:rPr>
          <w:rFonts w:hint="eastAsia" w:asciiTheme="minorEastAsia" w:hAnsiTheme="minorEastAsia" w:eastAsiaTheme="minorEastAsia" w:cstheme="minorEastAsia"/>
          <w:b/>
          <w:bCs/>
          <w:color w:val="auto"/>
          <w:sz w:val="28"/>
          <w:szCs w:val="28"/>
          <w:lang w:val="zh-CN"/>
        </w:rPr>
      </w:pPr>
    </w:p>
    <w:p>
      <w:pPr>
        <w:spacing w:line="380" w:lineRule="exact"/>
        <w:ind w:firstLine="562" w:firstLineChars="200"/>
        <w:rPr>
          <w:rFonts w:hint="eastAsia" w:asciiTheme="minorEastAsia" w:hAnsiTheme="minorEastAsia" w:eastAsiaTheme="minorEastAsia" w:cstheme="minorEastAsia"/>
          <w:b/>
          <w:bCs/>
          <w:color w:val="auto"/>
          <w:sz w:val="28"/>
          <w:szCs w:val="28"/>
          <w:lang w:val="zh-CN"/>
        </w:rPr>
      </w:pPr>
    </w:p>
    <w:p>
      <w:pPr>
        <w:spacing w:line="380" w:lineRule="exact"/>
        <w:ind w:firstLine="562" w:firstLineChars="200"/>
        <w:rPr>
          <w:rFonts w:hint="eastAsia" w:asciiTheme="minorEastAsia" w:hAnsiTheme="minorEastAsia" w:eastAsiaTheme="minorEastAsia" w:cstheme="minorEastAsia"/>
          <w:b/>
          <w:bCs/>
          <w:color w:val="auto"/>
          <w:sz w:val="28"/>
          <w:szCs w:val="28"/>
          <w:lang w:val="zh-CN"/>
        </w:rPr>
      </w:pPr>
    </w:p>
    <w:bookmarkEnd w:id="54"/>
    <w:p>
      <w:pPr>
        <w:rPr>
          <w:rFonts w:hint="eastAsia" w:asciiTheme="minorEastAsia" w:hAnsiTheme="minorEastAsia" w:eastAsiaTheme="minorEastAsia" w:cstheme="minorEastAsia"/>
          <w:b/>
          <w:color w:val="auto"/>
          <w:sz w:val="32"/>
          <w:szCs w:val="32"/>
        </w:rPr>
      </w:pPr>
    </w:p>
    <w:p>
      <w:pPr>
        <w:ind w:right="140" w:firstLine="560" w:firstLineChars="200"/>
        <w:jc w:val="right"/>
        <w:rPr>
          <w:rFonts w:hint="eastAsia" w:asciiTheme="minorEastAsia" w:hAnsiTheme="minorEastAsia" w:eastAsiaTheme="minorEastAsia" w:cstheme="minorEastAsia"/>
          <w:bCs/>
          <w:color w:val="auto"/>
          <w:sz w:val="28"/>
          <w:szCs w:val="28"/>
        </w:rPr>
      </w:pPr>
    </w:p>
    <w:sectPr>
      <w:footerReference r:id="rId7" w:type="default"/>
      <w:footerReference r:id="rId8" w:type="even"/>
      <w:pgSz w:w="11906" w:h="16838"/>
      <w:pgMar w:top="851" w:right="1134" w:bottom="851" w:left="1134" w:header="794" w:footer="68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lang w:val="en-US" w:eastAsia="zh-CN"/>
      </w:rPr>
    </w:pPr>
    <w:r>
      <w:rPr>
        <w:rFonts w:hint="eastAsia"/>
        <w:lang w:val="en-US" w:eastAsia="zh-CN"/>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 xml:space="preserve"> </w:t>
    </w:r>
    <w:r>
      <w:rPr>
        <w:rStyle w:val="23"/>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E5473"/>
    <w:multiLevelType w:val="singleLevel"/>
    <w:tmpl w:val="1C7E5473"/>
    <w:lvl w:ilvl="0" w:tentative="0">
      <w:start w:val="1"/>
      <w:numFmt w:val="chineseCounting"/>
      <w:suff w:val="nothing"/>
      <w:lvlText w:val="（%1）"/>
      <w:lvlJc w:val="left"/>
      <w:pPr>
        <w:ind w:left="0" w:firstLine="0"/>
      </w:pPr>
    </w:lvl>
  </w:abstractNum>
  <w:abstractNum w:abstractNumId="1">
    <w:nsid w:val="66CE4728"/>
    <w:multiLevelType w:val="multilevel"/>
    <w:tmpl w:val="66CE4728"/>
    <w:lvl w:ilvl="0" w:tentative="0">
      <w:start w:val="1"/>
      <w:numFmt w:val="none"/>
      <w:lvlText w:val="一、"/>
      <w:lvlJc w:val="left"/>
      <w:pPr>
        <w:ind w:left="1282" w:hanging="7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YmVkNmViZjhhMmI2NDU4MDk3YTlmZGJhNzU0NzIifQ=="/>
  </w:docVars>
  <w:rsids>
    <w:rsidRoot w:val="00A42DCC"/>
    <w:rsid w:val="00002E49"/>
    <w:rsid w:val="00003833"/>
    <w:rsid w:val="0000560E"/>
    <w:rsid w:val="00010DBC"/>
    <w:rsid w:val="00013124"/>
    <w:rsid w:val="0001312A"/>
    <w:rsid w:val="000258E4"/>
    <w:rsid w:val="00026759"/>
    <w:rsid w:val="00030FEE"/>
    <w:rsid w:val="00037356"/>
    <w:rsid w:val="00044299"/>
    <w:rsid w:val="00052371"/>
    <w:rsid w:val="000568EB"/>
    <w:rsid w:val="000633D6"/>
    <w:rsid w:val="00070833"/>
    <w:rsid w:val="000741A1"/>
    <w:rsid w:val="00075D7F"/>
    <w:rsid w:val="000772BD"/>
    <w:rsid w:val="00081CE6"/>
    <w:rsid w:val="000839A5"/>
    <w:rsid w:val="000939A6"/>
    <w:rsid w:val="00095CAE"/>
    <w:rsid w:val="000A2E71"/>
    <w:rsid w:val="000A5890"/>
    <w:rsid w:val="000A607C"/>
    <w:rsid w:val="000A734E"/>
    <w:rsid w:val="000B025B"/>
    <w:rsid w:val="000B5753"/>
    <w:rsid w:val="000B7CB3"/>
    <w:rsid w:val="000C4D23"/>
    <w:rsid w:val="000C781B"/>
    <w:rsid w:val="000D6A56"/>
    <w:rsid w:val="000D761C"/>
    <w:rsid w:val="000E3707"/>
    <w:rsid w:val="000E4388"/>
    <w:rsid w:val="000E7F48"/>
    <w:rsid w:val="001040A8"/>
    <w:rsid w:val="00107F60"/>
    <w:rsid w:val="00113B2F"/>
    <w:rsid w:val="00133D7D"/>
    <w:rsid w:val="00134820"/>
    <w:rsid w:val="0014120A"/>
    <w:rsid w:val="00143801"/>
    <w:rsid w:val="001474CD"/>
    <w:rsid w:val="0016072B"/>
    <w:rsid w:val="0017202A"/>
    <w:rsid w:val="00172E94"/>
    <w:rsid w:val="00174DA4"/>
    <w:rsid w:val="00175B4A"/>
    <w:rsid w:val="00177B29"/>
    <w:rsid w:val="00181B14"/>
    <w:rsid w:val="001B3DC0"/>
    <w:rsid w:val="001B4716"/>
    <w:rsid w:val="001B4E7E"/>
    <w:rsid w:val="001B4EE5"/>
    <w:rsid w:val="001C002A"/>
    <w:rsid w:val="001E27B4"/>
    <w:rsid w:val="001E3DBD"/>
    <w:rsid w:val="001E61D3"/>
    <w:rsid w:val="001F03C6"/>
    <w:rsid w:val="001F0EFD"/>
    <w:rsid w:val="001F41C7"/>
    <w:rsid w:val="001F4E4E"/>
    <w:rsid w:val="001F7458"/>
    <w:rsid w:val="00202A42"/>
    <w:rsid w:val="002034BB"/>
    <w:rsid w:val="0020669E"/>
    <w:rsid w:val="00210D93"/>
    <w:rsid w:val="00223854"/>
    <w:rsid w:val="00224A75"/>
    <w:rsid w:val="00225061"/>
    <w:rsid w:val="002412D5"/>
    <w:rsid w:val="002434BC"/>
    <w:rsid w:val="00243CE4"/>
    <w:rsid w:val="00244CED"/>
    <w:rsid w:val="002578A6"/>
    <w:rsid w:val="00263976"/>
    <w:rsid w:val="00265A58"/>
    <w:rsid w:val="00276962"/>
    <w:rsid w:val="00295A5F"/>
    <w:rsid w:val="002A1C8D"/>
    <w:rsid w:val="002A2C16"/>
    <w:rsid w:val="002B324E"/>
    <w:rsid w:val="002B3986"/>
    <w:rsid w:val="002B5EA1"/>
    <w:rsid w:val="002B66FC"/>
    <w:rsid w:val="002D0091"/>
    <w:rsid w:val="002D3509"/>
    <w:rsid w:val="002E6326"/>
    <w:rsid w:val="002F2139"/>
    <w:rsid w:val="002F5426"/>
    <w:rsid w:val="002F7313"/>
    <w:rsid w:val="0030130A"/>
    <w:rsid w:val="003021DE"/>
    <w:rsid w:val="003046C0"/>
    <w:rsid w:val="003232B9"/>
    <w:rsid w:val="00323E57"/>
    <w:rsid w:val="00325E3E"/>
    <w:rsid w:val="0032605F"/>
    <w:rsid w:val="00326E97"/>
    <w:rsid w:val="003311FE"/>
    <w:rsid w:val="00334431"/>
    <w:rsid w:val="003361F5"/>
    <w:rsid w:val="00345AAA"/>
    <w:rsid w:val="00346F1F"/>
    <w:rsid w:val="00350D91"/>
    <w:rsid w:val="00351356"/>
    <w:rsid w:val="003513D9"/>
    <w:rsid w:val="00352EF3"/>
    <w:rsid w:val="0036248F"/>
    <w:rsid w:val="003631C8"/>
    <w:rsid w:val="003640E9"/>
    <w:rsid w:val="003649BE"/>
    <w:rsid w:val="003659AA"/>
    <w:rsid w:val="003746AE"/>
    <w:rsid w:val="003758D8"/>
    <w:rsid w:val="00385C80"/>
    <w:rsid w:val="00387867"/>
    <w:rsid w:val="00395728"/>
    <w:rsid w:val="003968CD"/>
    <w:rsid w:val="00397A9E"/>
    <w:rsid w:val="003A3E86"/>
    <w:rsid w:val="003A7A72"/>
    <w:rsid w:val="003C02B2"/>
    <w:rsid w:val="003C2579"/>
    <w:rsid w:val="003C30E1"/>
    <w:rsid w:val="003D0DE1"/>
    <w:rsid w:val="003E1397"/>
    <w:rsid w:val="003E54AC"/>
    <w:rsid w:val="003F10DC"/>
    <w:rsid w:val="003F603A"/>
    <w:rsid w:val="003F6D87"/>
    <w:rsid w:val="00404D91"/>
    <w:rsid w:val="00420251"/>
    <w:rsid w:val="00420999"/>
    <w:rsid w:val="0042333F"/>
    <w:rsid w:val="004272CD"/>
    <w:rsid w:val="00431813"/>
    <w:rsid w:val="004319FB"/>
    <w:rsid w:val="00434056"/>
    <w:rsid w:val="004342B1"/>
    <w:rsid w:val="0043749E"/>
    <w:rsid w:val="004375CC"/>
    <w:rsid w:val="004555B3"/>
    <w:rsid w:val="00455F11"/>
    <w:rsid w:val="00463103"/>
    <w:rsid w:val="00480507"/>
    <w:rsid w:val="00484372"/>
    <w:rsid w:val="00487154"/>
    <w:rsid w:val="0049124F"/>
    <w:rsid w:val="00495CFD"/>
    <w:rsid w:val="004A0A0E"/>
    <w:rsid w:val="004B1888"/>
    <w:rsid w:val="004B263A"/>
    <w:rsid w:val="004C1E22"/>
    <w:rsid w:val="004C7FB9"/>
    <w:rsid w:val="004D5468"/>
    <w:rsid w:val="004E49AF"/>
    <w:rsid w:val="004E5BBD"/>
    <w:rsid w:val="004E617C"/>
    <w:rsid w:val="004E74FC"/>
    <w:rsid w:val="004F2246"/>
    <w:rsid w:val="004F237D"/>
    <w:rsid w:val="004F27BC"/>
    <w:rsid w:val="004F2959"/>
    <w:rsid w:val="004F724A"/>
    <w:rsid w:val="00510884"/>
    <w:rsid w:val="0051264D"/>
    <w:rsid w:val="00515AA6"/>
    <w:rsid w:val="00515D6F"/>
    <w:rsid w:val="005256A6"/>
    <w:rsid w:val="005313E9"/>
    <w:rsid w:val="005326FE"/>
    <w:rsid w:val="0053461A"/>
    <w:rsid w:val="005407EA"/>
    <w:rsid w:val="00550FDF"/>
    <w:rsid w:val="0055151D"/>
    <w:rsid w:val="00576790"/>
    <w:rsid w:val="00582042"/>
    <w:rsid w:val="00586BB6"/>
    <w:rsid w:val="0058736F"/>
    <w:rsid w:val="00587951"/>
    <w:rsid w:val="005965D8"/>
    <w:rsid w:val="005A19AD"/>
    <w:rsid w:val="005B5D15"/>
    <w:rsid w:val="005B6240"/>
    <w:rsid w:val="005C2DCC"/>
    <w:rsid w:val="005C2F4F"/>
    <w:rsid w:val="005C3EAE"/>
    <w:rsid w:val="005C7271"/>
    <w:rsid w:val="005C7621"/>
    <w:rsid w:val="005D044E"/>
    <w:rsid w:val="005D5103"/>
    <w:rsid w:val="005D5802"/>
    <w:rsid w:val="005F3EDE"/>
    <w:rsid w:val="005F413B"/>
    <w:rsid w:val="005F694A"/>
    <w:rsid w:val="006070F1"/>
    <w:rsid w:val="0061135F"/>
    <w:rsid w:val="006171E9"/>
    <w:rsid w:val="0062306E"/>
    <w:rsid w:val="00626B08"/>
    <w:rsid w:val="00627EDC"/>
    <w:rsid w:val="0064754D"/>
    <w:rsid w:val="006547EF"/>
    <w:rsid w:val="00655461"/>
    <w:rsid w:val="00665EE9"/>
    <w:rsid w:val="00672998"/>
    <w:rsid w:val="00681296"/>
    <w:rsid w:val="00682443"/>
    <w:rsid w:val="00685EDE"/>
    <w:rsid w:val="00697141"/>
    <w:rsid w:val="006A054F"/>
    <w:rsid w:val="006A2234"/>
    <w:rsid w:val="006B3342"/>
    <w:rsid w:val="006B6442"/>
    <w:rsid w:val="006B6763"/>
    <w:rsid w:val="006C06FD"/>
    <w:rsid w:val="006C1986"/>
    <w:rsid w:val="006E0B73"/>
    <w:rsid w:val="006E3973"/>
    <w:rsid w:val="006F3796"/>
    <w:rsid w:val="006F793C"/>
    <w:rsid w:val="00702807"/>
    <w:rsid w:val="00706779"/>
    <w:rsid w:val="00706E61"/>
    <w:rsid w:val="00707F11"/>
    <w:rsid w:val="0071274B"/>
    <w:rsid w:val="00713BDD"/>
    <w:rsid w:val="00725B0F"/>
    <w:rsid w:val="00730EAC"/>
    <w:rsid w:val="0073549A"/>
    <w:rsid w:val="0073728C"/>
    <w:rsid w:val="00743D72"/>
    <w:rsid w:val="00745867"/>
    <w:rsid w:val="00755145"/>
    <w:rsid w:val="0076312F"/>
    <w:rsid w:val="007727D0"/>
    <w:rsid w:val="00782A3B"/>
    <w:rsid w:val="00790F90"/>
    <w:rsid w:val="00796B35"/>
    <w:rsid w:val="007A019A"/>
    <w:rsid w:val="007A4497"/>
    <w:rsid w:val="007B3531"/>
    <w:rsid w:val="007C72CF"/>
    <w:rsid w:val="007C7675"/>
    <w:rsid w:val="007E16CF"/>
    <w:rsid w:val="007E17C6"/>
    <w:rsid w:val="007E54DD"/>
    <w:rsid w:val="007E7B98"/>
    <w:rsid w:val="007F07C6"/>
    <w:rsid w:val="007F4FEC"/>
    <w:rsid w:val="00800E90"/>
    <w:rsid w:val="0080438D"/>
    <w:rsid w:val="00811CF4"/>
    <w:rsid w:val="00830BB8"/>
    <w:rsid w:val="008338CD"/>
    <w:rsid w:val="008341CD"/>
    <w:rsid w:val="00835C92"/>
    <w:rsid w:val="00847F84"/>
    <w:rsid w:val="0085517D"/>
    <w:rsid w:val="00856608"/>
    <w:rsid w:val="00856BA7"/>
    <w:rsid w:val="0086377C"/>
    <w:rsid w:val="0086570F"/>
    <w:rsid w:val="008670E0"/>
    <w:rsid w:val="00873E9B"/>
    <w:rsid w:val="008776BF"/>
    <w:rsid w:val="00880EA9"/>
    <w:rsid w:val="00882861"/>
    <w:rsid w:val="008A36ED"/>
    <w:rsid w:val="008A3BD2"/>
    <w:rsid w:val="008B02F7"/>
    <w:rsid w:val="008C014A"/>
    <w:rsid w:val="008C4D0F"/>
    <w:rsid w:val="008C5E67"/>
    <w:rsid w:val="008C6DB6"/>
    <w:rsid w:val="008D565F"/>
    <w:rsid w:val="008D603E"/>
    <w:rsid w:val="008D705E"/>
    <w:rsid w:val="008D750F"/>
    <w:rsid w:val="008F3F77"/>
    <w:rsid w:val="008F4779"/>
    <w:rsid w:val="008F5DDA"/>
    <w:rsid w:val="00903EE7"/>
    <w:rsid w:val="0091631E"/>
    <w:rsid w:val="00926A35"/>
    <w:rsid w:val="00930476"/>
    <w:rsid w:val="00932273"/>
    <w:rsid w:val="00941071"/>
    <w:rsid w:val="00941C0A"/>
    <w:rsid w:val="00947544"/>
    <w:rsid w:val="00950F35"/>
    <w:rsid w:val="009514BA"/>
    <w:rsid w:val="00953230"/>
    <w:rsid w:val="00956983"/>
    <w:rsid w:val="00964F01"/>
    <w:rsid w:val="0096670C"/>
    <w:rsid w:val="009731B3"/>
    <w:rsid w:val="00975D6B"/>
    <w:rsid w:val="009800DF"/>
    <w:rsid w:val="009804DD"/>
    <w:rsid w:val="00984DE5"/>
    <w:rsid w:val="00984DFF"/>
    <w:rsid w:val="00992D90"/>
    <w:rsid w:val="00993880"/>
    <w:rsid w:val="009A3B48"/>
    <w:rsid w:val="009A7290"/>
    <w:rsid w:val="009B1EAA"/>
    <w:rsid w:val="009B2BAC"/>
    <w:rsid w:val="009D3229"/>
    <w:rsid w:val="009E1D36"/>
    <w:rsid w:val="009E7749"/>
    <w:rsid w:val="009F3DC9"/>
    <w:rsid w:val="00A023BD"/>
    <w:rsid w:val="00A040FE"/>
    <w:rsid w:val="00A14A2E"/>
    <w:rsid w:val="00A2216B"/>
    <w:rsid w:val="00A22DF9"/>
    <w:rsid w:val="00A23463"/>
    <w:rsid w:val="00A32127"/>
    <w:rsid w:val="00A42DCC"/>
    <w:rsid w:val="00A44320"/>
    <w:rsid w:val="00A54EE3"/>
    <w:rsid w:val="00A55617"/>
    <w:rsid w:val="00A7525F"/>
    <w:rsid w:val="00A77743"/>
    <w:rsid w:val="00A815F6"/>
    <w:rsid w:val="00A81D00"/>
    <w:rsid w:val="00A91416"/>
    <w:rsid w:val="00AA2498"/>
    <w:rsid w:val="00AA6661"/>
    <w:rsid w:val="00AB3995"/>
    <w:rsid w:val="00AB4871"/>
    <w:rsid w:val="00AD4A61"/>
    <w:rsid w:val="00AD4FA9"/>
    <w:rsid w:val="00AD5A04"/>
    <w:rsid w:val="00AE2A5A"/>
    <w:rsid w:val="00AE2C7D"/>
    <w:rsid w:val="00AE603F"/>
    <w:rsid w:val="00AF3FE9"/>
    <w:rsid w:val="00AF58BB"/>
    <w:rsid w:val="00AF6916"/>
    <w:rsid w:val="00B00473"/>
    <w:rsid w:val="00B059A1"/>
    <w:rsid w:val="00B12C7B"/>
    <w:rsid w:val="00B21845"/>
    <w:rsid w:val="00B221F9"/>
    <w:rsid w:val="00B22D25"/>
    <w:rsid w:val="00B256FB"/>
    <w:rsid w:val="00B25D25"/>
    <w:rsid w:val="00B360EF"/>
    <w:rsid w:val="00B401B6"/>
    <w:rsid w:val="00B4387E"/>
    <w:rsid w:val="00B44BF9"/>
    <w:rsid w:val="00B51250"/>
    <w:rsid w:val="00B53BF2"/>
    <w:rsid w:val="00B53F18"/>
    <w:rsid w:val="00B63114"/>
    <w:rsid w:val="00B64609"/>
    <w:rsid w:val="00B67E25"/>
    <w:rsid w:val="00B8086D"/>
    <w:rsid w:val="00B8788C"/>
    <w:rsid w:val="00B95A5C"/>
    <w:rsid w:val="00B97B63"/>
    <w:rsid w:val="00BA0A07"/>
    <w:rsid w:val="00BA4F0B"/>
    <w:rsid w:val="00BA7F55"/>
    <w:rsid w:val="00BB4D46"/>
    <w:rsid w:val="00BC3D0D"/>
    <w:rsid w:val="00BD72CD"/>
    <w:rsid w:val="00BE2D3A"/>
    <w:rsid w:val="00BF4D91"/>
    <w:rsid w:val="00BF71CD"/>
    <w:rsid w:val="00C06DBB"/>
    <w:rsid w:val="00C16679"/>
    <w:rsid w:val="00C16A67"/>
    <w:rsid w:val="00C17B69"/>
    <w:rsid w:val="00C17CDF"/>
    <w:rsid w:val="00C27C5C"/>
    <w:rsid w:val="00C3437B"/>
    <w:rsid w:val="00C344B2"/>
    <w:rsid w:val="00C362A3"/>
    <w:rsid w:val="00C40B0C"/>
    <w:rsid w:val="00C4125A"/>
    <w:rsid w:val="00C44420"/>
    <w:rsid w:val="00C5183B"/>
    <w:rsid w:val="00C56B33"/>
    <w:rsid w:val="00C57A65"/>
    <w:rsid w:val="00C6194D"/>
    <w:rsid w:val="00C66EA3"/>
    <w:rsid w:val="00C721B5"/>
    <w:rsid w:val="00C901C4"/>
    <w:rsid w:val="00C91419"/>
    <w:rsid w:val="00C95C37"/>
    <w:rsid w:val="00C9655F"/>
    <w:rsid w:val="00CA2157"/>
    <w:rsid w:val="00CA3B90"/>
    <w:rsid w:val="00CA4895"/>
    <w:rsid w:val="00CA738B"/>
    <w:rsid w:val="00CD0B7E"/>
    <w:rsid w:val="00CD61EA"/>
    <w:rsid w:val="00CE7A93"/>
    <w:rsid w:val="00CF34E0"/>
    <w:rsid w:val="00D05565"/>
    <w:rsid w:val="00D33FF7"/>
    <w:rsid w:val="00D4335E"/>
    <w:rsid w:val="00D759CC"/>
    <w:rsid w:val="00D8790F"/>
    <w:rsid w:val="00D969D6"/>
    <w:rsid w:val="00DA3770"/>
    <w:rsid w:val="00DA5101"/>
    <w:rsid w:val="00DA6901"/>
    <w:rsid w:val="00DB3659"/>
    <w:rsid w:val="00DC2834"/>
    <w:rsid w:val="00DC5B31"/>
    <w:rsid w:val="00DC6B1F"/>
    <w:rsid w:val="00DD0DE3"/>
    <w:rsid w:val="00DE422E"/>
    <w:rsid w:val="00DF1442"/>
    <w:rsid w:val="00DF1ED4"/>
    <w:rsid w:val="00DF2A26"/>
    <w:rsid w:val="00DF4073"/>
    <w:rsid w:val="00DF67EE"/>
    <w:rsid w:val="00E0047E"/>
    <w:rsid w:val="00E05535"/>
    <w:rsid w:val="00E07004"/>
    <w:rsid w:val="00E10F8E"/>
    <w:rsid w:val="00E2246D"/>
    <w:rsid w:val="00E2448D"/>
    <w:rsid w:val="00E548A9"/>
    <w:rsid w:val="00E62551"/>
    <w:rsid w:val="00E65BC3"/>
    <w:rsid w:val="00E72FC9"/>
    <w:rsid w:val="00E774E2"/>
    <w:rsid w:val="00E7757C"/>
    <w:rsid w:val="00E77D43"/>
    <w:rsid w:val="00E82A89"/>
    <w:rsid w:val="00E923E8"/>
    <w:rsid w:val="00E976EA"/>
    <w:rsid w:val="00E97A5C"/>
    <w:rsid w:val="00EA45F1"/>
    <w:rsid w:val="00EB07F7"/>
    <w:rsid w:val="00EB249E"/>
    <w:rsid w:val="00EB3B8B"/>
    <w:rsid w:val="00EB523C"/>
    <w:rsid w:val="00EC457F"/>
    <w:rsid w:val="00ED1FBE"/>
    <w:rsid w:val="00ED20AB"/>
    <w:rsid w:val="00ED6623"/>
    <w:rsid w:val="00EE349E"/>
    <w:rsid w:val="00EE77D8"/>
    <w:rsid w:val="00F07A79"/>
    <w:rsid w:val="00F07D11"/>
    <w:rsid w:val="00F15A96"/>
    <w:rsid w:val="00F1664F"/>
    <w:rsid w:val="00F171D9"/>
    <w:rsid w:val="00F214D7"/>
    <w:rsid w:val="00F2449B"/>
    <w:rsid w:val="00F33BB8"/>
    <w:rsid w:val="00F4079A"/>
    <w:rsid w:val="00F40A57"/>
    <w:rsid w:val="00F511C2"/>
    <w:rsid w:val="00F52719"/>
    <w:rsid w:val="00F55931"/>
    <w:rsid w:val="00F5753C"/>
    <w:rsid w:val="00F622E3"/>
    <w:rsid w:val="00F635FB"/>
    <w:rsid w:val="00F66206"/>
    <w:rsid w:val="00F70DA5"/>
    <w:rsid w:val="00F806EB"/>
    <w:rsid w:val="00F82C7A"/>
    <w:rsid w:val="00F91FD7"/>
    <w:rsid w:val="00FA1979"/>
    <w:rsid w:val="00FA6425"/>
    <w:rsid w:val="00FC0568"/>
    <w:rsid w:val="00FC35BE"/>
    <w:rsid w:val="00FC7E31"/>
    <w:rsid w:val="00FD4BB1"/>
    <w:rsid w:val="00FD77EC"/>
    <w:rsid w:val="00FE14CF"/>
    <w:rsid w:val="00FE6AF9"/>
    <w:rsid w:val="00FE7DCA"/>
    <w:rsid w:val="00FF27D3"/>
    <w:rsid w:val="00FF7296"/>
    <w:rsid w:val="01561120"/>
    <w:rsid w:val="01F95628"/>
    <w:rsid w:val="035764BA"/>
    <w:rsid w:val="03C22BF8"/>
    <w:rsid w:val="04735A44"/>
    <w:rsid w:val="050F03FD"/>
    <w:rsid w:val="06A32274"/>
    <w:rsid w:val="06FB1EDE"/>
    <w:rsid w:val="0A8D710F"/>
    <w:rsid w:val="0ABC56F4"/>
    <w:rsid w:val="0ACA5E61"/>
    <w:rsid w:val="0C531B6A"/>
    <w:rsid w:val="0C702C7C"/>
    <w:rsid w:val="0D320802"/>
    <w:rsid w:val="0DAD0174"/>
    <w:rsid w:val="0EBB0088"/>
    <w:rsid w:val="0EBE026F"/>
    <w:rsid w:val="0EDD209D"/>
    <w:rsid w:val="0F0E1FFD"/>
    <w:rsid w:val="10231843"/>
    <w:rsid w:val="1387220C"/>
    <w:rsid w:val="142B0577"/>
    <w:rsid w:val="14A5573A"/>
    <w:rsid w:val="14BA1783"/>
    <w:rsid w:val="15DD6FFF"/>
    <w:rsid w:val="16014929"/>
    <w:rsid w:val="173613D4"/>
    <w:rsid w:val="18621A3F"/>
    <w:rsid w:val="198A7317"/>
    <w:rsid w:val="1D2B4D86"/>
    <w:rsid w:val="1E851D5D"/>
    <w:rsid w:val="1EAF4C33"/>
    <w:rsid w:val="1ECC0FB2"/>
    <w:rsid w:val="1F783682"/>
    <w:rsid w:val="1FC20E17"/>
    <w:rsid w:val="2205376C"/>
    <w:rsid w:val="22103892"/>
    <w:rsid w:val="22201AE4"/>
    <w:rsid w:val="25440165"/>
    <w:rsid w:val="258228D3"/>
    <w:rsid w:val="29D65AC6"/>
    <w:rsid w:val="2A7D404A"/>
    <w:rsid w:val="2AE93A7B"/>
    <w:rsid w:val="2C91727F"/>
    <w:rsid w:val="2D64427E"/>
    <w:rsid w:val="2EA162E9"/>
    <w:rsid w:val="2F61299D"/>
    <w:rsid w:val="315B4637"/>
    <w:rsid w:val="32B319ED"/>
    <w:rsid w:val="330E2CCE"/>
    <w:rsid w:val="34250C76"/>
    <w:rsid w:val="342D25E8"/>
    <w:rsid w:val="353854FD"/>
    <w:rsid w:val="37A05906"/>
    <w:rsid w:val="382F5A5D"/>
    <w:rsid w:val="3851392F"/>
    <w:rsid w:val="38D03432"/>
    <w:rsid w:val="38DB6D0B"/>
    <w:rsid w:val="38E954FF"/>
    <w:rsid w:val="39050DB8"/>
    <w:rsid w:val="3A143760"/>
    <w:rsid w:val="3C925DBA"/>
    <w:rsid w:val="3CE63BE2"/>
    <w:rsid w:val="3D1F1AFC"/>
    <w:rsid w:val="3E2A345E"/>
    <w:rsid w:val="3F4F0117"/>
    <w:rsid w:val="3F984E3D"/>
    <w:rsid w:val="409D0D33"/>
    <w:rsid w:val="41C43D63"/>
    <w:rsid w:val="42220B89"/>
    <w:rsid w:val="46F54888"/>
    <w:rsid w:val="476074E4"/>
    <w:rsid w:val="49680827"/>
    <w:rsid w:val="4A0B1D16"/>
    <w:rsid w:val="4A386EAF"/>
    <w:rsid w:val="4CFC2B61"/>
    <w:rsid w:val="4DF661BD"/>
    <w:rsid w:val="4ECA2584"/>
    <w:rsid w:val="4F8863F6"/>
    <w:rsid w:val="4F9B7DD9"/>
    <w:rsid w:val="4FFA4E7A"/>
    <w:rsid w:val="5082414D"/>
    <w:rsid w:val="52964AD0"/>
    <w:rsid w:val="529A7C7C"/>
    <w:rsid w:val="53170977"/>
    <w:rsid w:val="56071718"/>
    <w:rsid w:val="56411B37"/>
    <w:rsid w:val="59635439"/>
    <w:rsid w:val="5A216C0C"/>
    <w:rsid w:val="5A646AF3"/>
    <w:rsid w:val="5AD00D2A"/>
    <w:rsid w:val="5AEE5AF8"/>
    <w:rsid w:val="5BE8139E"/>
    <w:rsid w:val="5DA17F4C"/>
    <w:rsid w:val="5DAA719B"/>
    <w:rsid w:val="5E0C56A4"/>
    <w:rsid w:val="5EB53226"/>
    <w:rsid w:val="5F661B86"/>
    <w:rsid w:val="60642CA5"/>
    <w:rsid w:val="60AC1240"/>
    <w:rsid w:val="60CB3BB0"/>
    <w:rsid w:val="618C314C"/>
    <w:rsid w:val="61C96CC4"/>
    <w:rsid w:val="61D13E33"/>
    <w:rsid w:val="6223167F"/>
    <w:rsid w:val="629074E9"/>
    <w:rsid w:val="62D16398"/>
    <w:rsid w:val="666743DB"/>
    <w:rsid w:val="678F6A10"/>
    <w:rsid w:val="6814653A"/>
    <w:rsid w:val="6AD66B44"/>
    <w:rsid w:val="6D404C52"/>
    <w:rsid w:val="6D7E4AEA"/>
    <w:rsid w:val="6D8010DC"/>
    <w:rsid w:val="6E49498F"/>
    <w:rsid w:val="6F31265C"/>
    <w:rsid w:val="6F4607E8"/>
    <w:rsid w:val="6FE14E13"/>
    <w:rsid w:val="711F58BF"/>
    <w:rsid w:val="71824282"/>
    <w:rsid w:val="742B4F3F"/>
    <w:rsid w:val="744F0677"/>
    <w:rsid w:val="745F5E78"/>
    <w:rsid w:val="74C05A29"/>
    <w:rsid w:val="74C12FB6"/>
    <w:rsid w:val="754F7828"/>
    <w:rsid w:val="764D4544"/>
    <w:rsid w:val="77A72FA4"/>
    <w:rsid w:val="7A001CCA"/>
    <w:rsid w:val="7A143B63"/>
    <w:rsid w:val="7A8A1A35"/>
    <w:rsid w:val="7AB05003"/>
    <w:rsid w:val="7BFD73F2"/>
    <w:rsid w:val="7F1954B8"/>
    <w:rsid w:val="7F2B63E1"/>
    <w:rsid w:val="7FA805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tabs>
        <w:tab w:val="left" w:pos="3360"/>
      </w:tabs>
      <w:snapToGrid w:val="0"/>
      <w:spacing w:beforeLines="100" w:afterLines="50" w:line="800" w:lineRule="atLeast"/>
      <w:jc w:val="center"/>
      <w:outlineLvl w:val="0"/>
    </w:pPr>
    <w:rPr>
      <w:rFonts w:ascii="Times New Roman" w:hAnsi="Times New Roman" w:eastAsia="黑体" w:cs="Times New Roman"/>
      <w:sz w:val="44"/>
      <w:szCs w:val="20"/>
      <w:lang w:val="zh-CN"/>
    </w:rPr>
  </w:style>
  <w:style w:type="paragraph" w:styleId="4">
    <w:name w:val="heading 2"/>
    <w:basedOn w:val="1"/>
    <w:next w:val="1"/>
    <w:link w:val="31"/>
    <w:semiHidden/>
    <w:unhideWhenUsed/>
    <w:qFormat/>
    <w:uiPriority w:val="0"/>
    <w:pPr>
      <w:keepNext/>
      <w:keepLines/>
      <w:adjustRightInd w:val="0"/>
      <w:snapToGrid w:val="0"/>
      <w:spacing w:line="420" w:lineRule="exact"/>
      <w:ind w:firstLine="200" w:firstLineChars="200"/>
      <w:jc w:val="left"/>
      <w:outlineLvl w:val="1"/>
    </w:pPr>
    <w:rPr>
      <w:rFonts w:ascii="宋体" w:hAnsi="宋体" w:eastAsia="仿宋" w:cs="Times New Roman"/>
      <w:sz w:val="28"/>
      <w:szCs w:val="20"/>
      <w:lang w:val="zh-CN"/>
    </w:rPr>
  </w:style>
  <w:style w:type="paragraph" w:styleId="5">
    <w:name w:val="heading 3"/>
    <w:basedOn w:val="1"/>
    <w:next w:val="1"/>
    <w:link w:val="32"/>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6">
    <w:name w:val="annotation text"/>
    <w:basedOn w:val="1"/>
    <w:link w:val="34"/>
    <w:semiHidden/>
    <w:unhideWhenUsed/>
    <w:qFormat/>
    <w:uiPriority w:val="0"/>
    <w:pPr>
      <w:jc w:val="left"/>
    </w:pPr>
    <w:rPr>
      <w:rFonts w:ascii="Times New Roman" w:hAnsi="Times New Roman" w:eastAsia="宋体" w:cs="Times New Roman"/>
      <w:szCs w:val="20"/>
    </w:rPr>
  </w:style>
  <w:style w:type="paragraph" w:styleId="7">
    <w:name w:val="Body Text Indent"/>
    <w:basedOn w:val="1"/>
    <w:link w:val="38"/>
    <w:semiHidden/>
    <w:unhideWhenUsed/>
    <w:qFormat/>
    <w:uiPriority w:val="0"/>
    <w:pPr>
      <w:shd w:val="pct10" w:color="auto" w:fill="FFFFFF"/>
      <w:spacing w:line="490" w:lineRule="exact"/>
      <w:ind w:firstLine="249" w:firstLineChars="249"/>
    </w:pPr>
    <w:rPr>
      <w:rFonts w:ascii="华文仿宋" w:hAnsi="Times New Roman" w:eastAsia="华文仿宋" w:cs="Times New Roman"/>
      <w:sz w:val="28"/>
      <w:szCs w:val="28"/>
      <w:lang w:val="zh-CN"/>
    </w:rPr>
  </w:style>
  <w:style w:type="paragraph" w:styleId="8">
    <w:name w:val="toc 3"/>
    <w:basedOn w:val="1"/>
    <w:next w:val="1"/>
    <w:semiHidden/>
    <w:unhideWhenUsed/>
    <w:qFormat/>
    <w:uiPriority w:val="39"/>
    <w:pPr>
      <w:ind w:left="840" w:leftChars="400"/>
    </w:pPr>
    <w:rPr>
      <w:rFonts w:ascii="Times New Roman" w:hAnsi="Times New Roman" w:eastAsia="宋体" w:cs="Times New Roman"/>
      <w:sz w:val="28"/>
      <w:szCs w:val="20"/>
    </w:rPr>
  </w:style>
  <w:style w:type="paragraph" w:styleId="9">
    <w:name w:val="Plain Text"/>
    <w:basedOn w:val="1"/>
    <w:qFormat/>
    <w:uiPriority w:val="0"/>
    <w:rPr>
      <w:rFonts w:ascii="宋体" w:hAnsi="Courier New"/>
      <w:szCs w:val="20"/>
    </w:rPr>
  </w:style>
  <w:style w:type="paragraph" w:styleId="10">
    <w:name w:val="Date"/>
    <w:basedOn w:val="1"/>
    <w:next w:val="1"/>
    <w:link w:val="39"/>
    <w:semiHidden/>
    <w:unhideWhenUsed/>
    <w:qFormat/>
    <w:uiPriority w:val="0"/>
    <w:pPr>
      <w:ind w:left="100" w:leftChars="2500"/>
    </w:pPr>
    <w:rPr>
      <w:rFonts w:ascii="Times New Roman" w:hAnsi="Times New Roman" w:eastAsia="宋体" w:cs="Times New Roman"/>
      <w:szCs w:val="20"/>
      <w:lang w:val="zh-CN"/>
    </w:rPr>
  </w:style>
  <w:style w:type="paragraph" w:styleId="11">
    <w:name w:val="Balloon Text"/>
    <w:basedOn w:val="1"/>
    <w:link w:val="41"/>
    <w:semiHidden/>
    <w:unhideWhenUsed/>
    <w:qFormat/>
    <w:uiPriority w:val="0"/>
    <w:rPr>
      <w:rFonts w:ascii="Times New Roman" w:hAnsi="Times New Roman" w:eastAsia="宋体" w:cs="Times New Roman"/>
      <w:sz w:val="18"/>
      <w:szCs w:val="18"/>
    </w:rPr>
  </w:style>
  <w:style w:type="paragraph" w:styleId="12">
    <w:name w:val="footer"/>
    <w:basedOn w:val="1"/>
    <w:link w:val="36"/>
    <w:unhideWhenUsed/>
    <w:qFormat/>
    <w:uiPriority w:val="0"/>
    <w:pPr>
      <w:tabs>
        <w:tab w:val="center" w:pos="4153"/>
        <w:tab w:val="right" w:pos="8306"/>
      </w:tabs>
      <w:snapToGrid w:val="0"/>
      <w:jc w:val="left"/>
    </w:pPr>
    <w:rPr>
      <w:rFonts w:ascii="Times New Roman" w:hAnsi="Times New Roman" w:eastAsia="宋体" w:cs="Times New Roman"/>
      <w:sz w:val="18"/>
      <w:szCs w:val="18"/>
      <w:lang w:val="zh-CN"/>
    </w:rPr>
  </w:style>
  <w:style w:type="paragraph" w:styleId="13">
    <w:name w:val="header"/>
    <w:basedOn w:val="1"/>
    <w:link w:val="35"/>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zh-CN"/>
    </w:rPr>
  </w:style>
  <w:style w:type="paragraph" w:styleId="14">
    <w:name w:val="toc 1"/>
    <w:basedOn w:val="1"/>
    <w:next w:val="1"/>
    <w:unhideWhenUsed/>
    <w:qFormat/>
    <w:uiPriority w:val="39"/>
    <w:pPr>
      <w:tabs>
        <w:tab w:val="left" w:pos="1260"/>
        <w:tab w:val="left" w:pos="1685"/>
        <w:tab w:val="right" w:leader="dot" w:pos="8400"/>
      </w:tabs>
      <w:spacing w:line="320" w:lineRule="exact"/>
      <w:ind w:firstLine="280" w:firstLineChars="100"/>
    </w:pPr>
    <w:rPr>
      <w:rFonts w:ascii="Times New Roman" w:hAnsi="Times New Roman" w:eastAsia="宋体" w:cs="Times New Roman"/>
      <w:sz w:val="28"/>
      <w:szCs w:val="20"/>
    </w:rPr>
  </w:style>
  <w:style w:type="paragraph" w:styleId="15">
    <w:name w:val="footnote text"/>
    <w:basedOn w:val="1"/>
    <w:link w:val="33"/>
    <w:semiHidden/>
    <w:unhideWhenUsed/>
    <w:qFormat/>
    <w:uiPriority w:val="0"/>
    <w:pPr>
      <w:snapToGrid w:val="0"/>
      <w:jc w:val="left"/>
    </w:pPr>
    <w:rPr>
      <w:rFonts w:ascii="Times New Roman" w:hAnsi="Times New Roman" w:eastAsia="宋体" w:cs="Times New Roman"/>
      <w:sz w:val="18"/>
      <w:szCs w:val="18"/>
      <w:lang w:val="zh-CN"/>
    </w:rPr>
  </w:style>
  <w:style w:type="paragraph" w:styleId="16">
    <w:name w:val="toc 2"/>
    <w:basedOn w:val="1"/>
    <w:next w:val="1"/>
    <w:semiHidden/>
    <w:unhideWhenUsed/>
    <w:qFormat/>
    <w:uiPriority w:val="39"/>
    <w:pPr>
      <w:tabs>
        <w:tab w:val="right" w:leader="dot" w:pos="8400"/>
      </w:tabs>
      <w:spacing w:line="440" w:lineRule="exact"/>
      <w:ind w:left="280" w:leftChars="100" w:right="-91" w:rightChars="-91"/>
    </w:pPr>
    <w:rPr>
      <w:rFonts w:ascii="Times New Roman" w:hAnsi="Times New Roman" w:eastAsia="宋体" w:cs="Times New Roman"/>
      <w:sz w:val="28"/>
      <w:szCs w:val="20"/>
    </w:rPr>
  </w:style>
  <w:style w:type="paragraph" w:styleId="17">
    <w:name w:val="Normal (Web)"/>
    <w:basedOn w:val="1"/>
    <w:qFormat/>
    <w:uiPriority w:val="99"/>
    <w:pPr>
      <w:widowControl/>
      <w:spacing w:before="100" w:beforeAutospacing="1" w:after="100" w:afterAutospacing="1"/>
      <w:jc w:val="left"/>
    </w:pPr>
    <w:rPr>
      <w:kern w:val="0"/>
      <w:sz w:val="24"/>
    </w:rPr>
  </w:style>
  <w:style w:type="paragraph" w:styleId="18">
    <w:name w:val="Title"/>
    <w:basedOn w:val="1"/>
    <w:link w:val="37"/>
    <w:qFormat/>
    <w:uiPriority w:val="0"/>
    <w:pPr>
      <w:widowControl/>
      <w:spacing w:after="240" w:line="360" w:lineRule="auto"/>
      <w:jc w:val="center"/>
    </w:pPr>
    <w:rPr>
      <w:rFonts w:ascii="Arial" w:hAnsi="Arial" w:eastAsia="宋体" w:cs="Times New Roman"/>
      <w:b/>
      <w:smallCaps/>
      <w:kern w:val="28"/>
      <w:sz w:val="36"/>
      <w:szCs w:val="20"/>
      <w:lang w:val="zh-CN" w:eastAsia="en-US"/>
    </w:rPr>
  </w:style>
  <w:style w:type="paragraph" w:styleId="19">
    <w:name w:val="annotation subject"/>
    <w:basedOn w:val="6"/>
    <w:next w:val="6"/>
    <w:link w:val="40"/>
    <w:semiHidden/>
    <w:unhideWhenUsed/>
    <w:qFormat/>
    <w:uiPriority w:val="0"/>
    <w:rPr>
      <w:b/>
      <w:bCs/>
    </w:rPr>
  </w:style>
  <w:style w:type="table" w:styleId="21">
    <w:name w:val="Table Grid"/>
    <w:basedOn w:val="2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Emphasis"/>
    <w:qFormat/>
    <w:uiPriority w:val="0"/>
    <w:rPr>
      <w:i/>
      <w:iCs/>
    </w:rPr>
  </w:style>
  <w:style w:type="character" w:styleId="26">
    <w:name w:val="Hyperlink"/>
    <w:unhideWhenUsed/>
    <w:qFormat/>
    <w:uiPriority w:val="99"/>
    <w:rPr>
      <w:color w:val="0000FF"/>
      <w:u w:val="single"/>
    </w:rPr>
  </w:style>
  <w:style w:type="character" w:styleId="27">
    <w:name w:val="annotation reference"/>
    <w:semiHidden/>
    <w:unhideWhenUsed/>
    <w:qFormat/>
    <w:uiPriority w:val="0"/>
    <w:rPr>
      <w:sz w:val="21"/>
      <w:szCs w:val="21"/>
    </w:rPr>
  </w:style>
  <w:style w:type="character" w:styleId="28">
    <w:name w:val="footnote reference"/>
    <w:semiHidden/>
    <w:unhideWhenUsed/>
    <w:qFormat/>
    <w:uiPriority w:val="0"/>
    <w:rPr>
      <w:vertAlign w:val="superscript"/>
    </w:rPr>
  </w:style>
  <w:style w:type="paragraph" w:customStyle="1" w:styleId="29">
    <w:name w:val="标题 5（有编号）（绿盟科技）"/>
    <w:basedOn w:val="1"/>
    <w:next w:val="1"/>
    <w:qFormat/>
    <w:uiPriority w:val="99"/>
    <w:pPr>
      <w:keepNext/>
      <w:keepLines/>
      <w:tabs>
        <w:tab w:val="left" w:pos="3600"/>
      </w:tabs>
      <w:spacing w:line="377" w:lineRule="auto"/>
      <w:ind w:left="3600" w:hanging="720"/>
      <w:jc w:val="left"/>
      <w:outlineLvl w:val="4"/>
    </w:pPr>
    <w:rPr>
      <w:rFonts w:ascii="Arial" w:hAnsi="Arial" w:eastAsia="黑体"/>
      <w:b/>
      <w:sz w:val="24"/>
      <w:szCs w:val="28"/>
    </w:rPr>
  </w:style>
  <w:style w:type="character" w:customStyle="1" w:styleId="30">
    <w:name w:val="标题 1 字符"/>
    <w:basedOn w:val="22"/>
    <w:link w:val="3"/>
    <w:qFormat/>
    <w:uiPriority w:val="0"/>
    <w:rPr>
      <w:rFonts w:ascii="Times New Roman" w:hAnsi="Times New Roman" w:eastAsia="黑体" w:cs="Times New Roman"/>
      <w:sz w:val="44"/>
      <w:szCs w:val="20"/>
      <w:lang w:val="zh-CN"/>
    </w:rPr>
  </w:style>
  <w:style w:type="character" w:customStyle="1" w:styleId="31">
    <w:name w:val="标题 2 字符"/>
    <w:basedOn w:val="22"/>
    <w:link w:val="4"/>
    <w:semiHidden/>
    <w:qFormat/>
    <w:uiPriority w:val="0"/>
    <w:rPr>
      <w:rFonts w:ascii="宋体" w:hAnsi="宋体" w:eastAsia="仿宋" w:cs="Times New Roman"/>
      <w:sz w:val="28"/>
      <w:szCs w:val="20"/>
      <w:lang w:val="zh-CN"/>
    </w:rPr>
  </w:style>
  <w:style w:type="character" w:customStyle="1" w:styleId="32">
    <w:name w:val="标题 3 字符"/>
    <w:basedOn w:val="22"/>
    <w:link w:val="5"/>
    <w:semiHidden/>
    <w:qFormat/>
    <w:uiPriority w:val="0"/>
    <w:rPr>
      <w:rFonts w:ascii="Times New Roman" w:hAnsi="Times New Roman" w:eastAsia="宋体" w:cs="Times New Roman"/>
      <w:b/>
      <w:bCs/>
      <w:sz w:val="32"/>
      <w:szCs w:val="32"/>
      <w:lang w:val="zh-CN"/>
    </w:rPr>
  </w:style>
  <w:style w:type="character" w:customStyle="1" w:styleId="33">
    <w:name w:val="脚注文本 字符"/>
    <w:basedOn w:val="22"/>
    <w:link w:val="15"/>
    <w:semiHidden/>
    <w:qFormat/>
    <w:uiPriority w:val="0"/>
    <w:rPr>
      <w:rFonts w:ascii="Times New Roman" w:hAnsi="Times New Roman" w:eastAsia="宋体" w:cs="Times New Roman"/>
      <w:sz w:val="18"/>
      <w:szCs w:val="18"/>
      <w:lang w:val="zh-CN"/>
    </w:rPr>
  </w:style>
  <w:style w:type="character" w:customStyle="1" w:styleId="34">
    <w:name w:val="批注文字 字符"/>
    <w:basedOn w:val="22"/>
    <w:link w:val="6"/>
    <w:semiHidden/>
    <w:qFormat/>
    <w:uiPriority w:val="0"/>
    <w:rPr>
      <w:rFonts w:ascii="Times New Roman" w:hAnsi="Times New Roman" w:eastAsia="宋体" w:cs="Times New Roman"/>
      <w:szCs w:val="20"/>
    </w:rPr>
  </w:style>
  <w:style w:type="character" w:customStyle="1" w:styleId="35">
    <w:name w:val="页眉 字符1"/>
    <w:basedOn w:val="22"/>
    <w:link w:val="13"/>
    <w:qFormat/>
    <w:uiPriority w:val="0"/>
    <w:rPr>
      <w:rFonts w:ascii="Times New Roman" w:hAnsi="Times New Roman" w:eastAsia="宋体" w:cs="Times New Roman"/>
      <w:sz w:val="18"/>
      <w:szCs w:val="18"/>
      <w:lang w:val="zh-CN"/>
    </w:rPr>
  </w:style>
  <w:style w:type="character" w:customStyle="1" w:styleId="36">
    <w:name w:val="页脚 字符1"/>
    <w:basedOn w:val="22"/>
    <w:link w:val="12"/>
    <w:qFormat/>
    <w:uiPriority w:val="0"/>
    <w:rPr>
      <w:rFonts w:ascii="Times New Roman" w:hAnsi="Times New Roman" w:eastAsia="宋体" w:cs="Times New Roman"/>
      <w:sz w:val="18"/>
      <w:szCs w:val="18"/>
      <w:lang w:val="zh-CN"/>
    </w:rPr>
  </w:style>
  <w:style w:type="character" w:customStyle="1" w:styleId="37">
    <w:name w:val="标题 字符"/>
    <w:basedOn w:val="22"/>
    <w:link w:val="18"/>
    <w:qFormat/>
    <w:uiPriority w:val="0"/>
    <w:rPr>
      <w:rFonts w:ascii="Arial" w:hAnsi="Arial" w:eastAsia="宋体" w:cs="Times New Roman"/>
      <w:b/>
      <w:smallCaps/>
      <w:kern w:val="28"/>
      <w:sz w:val="36"/>
      <w:szCs w:val="20"/>
      <w:lang w:val="zh-CN" w:eastAsia="en-US"/>
    </w:rPr>
  </w:style>
  <w:style w:type="character" w:customStyle="1" w:styleId="38">
    <w:name w:val="正文文本缩进 字符"/>
    <w:basedOn w:val="22"/>
    <w:link w:val="7"/>
    <w:semiHidden/>
    <w:qFormat/>
    <w:uiPriority w:val="0"/>
    <w:rPr>
      <w:rFonts w:ascii="华文仿宋" w:hAnsi="Times New Roman" w:eastAsia="华文仿宋" w:cs="Times New Roman"/>
      <w:sz w:val="28"/>
      <w:szCs w:val="28"/>
      <w:shd w:val="pct10" w:color="auto" w:fill="FFFFFF"/>
      <w:lang w:val="zh-CN"/>
    </w:rPr>
  </w:style>
  <w:style w:type="character" w:customStyle="1" w:styleId="39">
    <w:name w:val="日期 字符"/>
    <w:basedOn w:val="22"/>
    <w:link w:val="10"/>
    <w:semiHidden/>
    <w:qFormat/>
    <w:uiPriority w:val="0"/>
    <w:rPr>
      <w:rFonts w:ascii="Times New Roman" w:hAnsi="Times New Roman" w:eastAsia="宋体" w:cs="Times New Roman"/>
      <w:szCs w:val="20"/>
      <w:lang w:val="zh-CN"/>
    </w:rPr>
  </w:style>
  <w:style w:type="character" w:customStyle="1" w:styleId="40">
    <w:name w:val="批注主题 字符"/>
    <w:basedOn w:val="34"/>
    <w:link w:val="19"/>
    <w:semiHidden/>
    <w:qFormat/>
    <w:uiPriority w:val="0"/>
    <w:rPr>
      <w:rFonts w:ascii="Times New Roman" w:hAnsi="Times New Roman" w:eastAsia="宋体" w:cs="Times New Roman"/>
      <w:b/>
      <w:bCs/>
      <w:szCs w:val="20"/>
    </w:rPr>
  </w:style>
  <w:style w:type="character" w:customStyle="1" w:styleId="41">
    <w:name w:val="批注框文本 字符"/>
    <w:basedOn w:val="22"/>
    <w:link w:val="11"/>
    <w:semiHidden/>
    <w:qFormat/>
    <w:uiPriority w:val="0"/>
    <w:rPr>
      <w:rFonts w:ascii="Times New Roman" w:hAnsi="Times New Roman" w:eastAsia="宋体" w:cs="Times New Roman"/>
      <w:sz w:val="18"/>
      <w:szCs w:val="18"/>
    </w:rPr>
  </w:style>
  <w:style w:type="paragraph" w:customStyle="1" w:styleId="42">
    <w:name w:val="样式 标题 2 + Times New Roman 四号 非加粗 段前: 5 磅 段后: 0 磅 行距: 固定值 20..."/>
    <w:basedOn w:val="4"/>
    <w:qFormat/>
    <w:uiPriority w:val="99"/>
    <w:pPr>
      <w:adjustRightInd/>
      <w:snapToGrid/>
      <w:spacing w:before="100" w:line="400" w:lineRule="exact"/>
      <w:ind w:firstLine="0" w:firstLineChars="0"/>
      <w:jc w:val="both"/>
    </w:pPr>
    <w:rPr>
      <w:rFonts w:ascii="Times New Roman" w:hAnsi="Times New Roman" w:eastAsia="黑体"/>
      <w:szCs w:val="28"/>
      <w:lang w:val="en-US"/>
    </w:rPr>
  </w:style>
  <w:style w:type="character" w:customStyle="1" w:styleId="43">
    <w:name w:val="apple-style-span"/>
    <w:basedOn w:val="22"/>
    <w:qFormat/>
    <w:uiPriority w:val="0"/>
  </w:style>
  <w:style w:type="character" w:customStyle="1" w:styleId="44">
    <w:name w:val="页眉 字符"/>
    <w:qFormat/>
    <w:uiPriority w:val="0"/>
    <w:rPr>
      <w:rFonts w:hint="eastAsia" w:ascii="宋体" w:hAnsi="宋体" w:eastAsia="宋体"/>
      <w:kern w:val="2"/>
      <w:sz w:val="18"/>
      <w:szCs w:val="18"/>
    </w:rPr>
  </w:style>
  <w:style w:type="character" w:customStyle="1" w:styleId="45">
    <w:name w:val="页脚 字符"/>
    <w:qFormat/>
    <w:uiPriority w:val="99"/>
    <w:rPr>
      <w:rFonts w:hint="eastAsia" w:ascii="宋体" w:hAnsi="宋体" w:eastAsia="宋体"/>
      <w:kern w:val="2"/>
      <w:sz w:val="18"/>
      <w:szCs w:val="18"/>
      <w:lang w:val="zh-CN" w:eastAsia="zh-CN"/>
    </w:rPr>
  </w:style>
  <w:style w:type="paragraph" w:styleId="46">
    <w:name w:val="List Paragraph"/>
    <w:basedOn w:val="1"/>
    <w:qFormat/>
    <w:uiPriority w:val="99"/>
    <w:pPr>
      <w:ind w:firstLine="420" w:firstLineChars="200"/>
    </w:pPr>
  </w:style>
  <w:style w:type="character" w:customStyle="1" w:styleId="47">
    <w:name w:val="页脚 Char"/>
    <w:qFormat/>
    <w:uiPriority w:val="99"/>
    <w:rPr>
      <w:kern w:val="2"/>
      <w:sz w:val="18"/>
      <w:szCs w:val="18"/>
    </w:rPr>
  </w:style>
  <w:style w:type="paragraph" w:customStyle="1" w:styleId="48">
    <w:name w:val="Table Paragraph"/>
    <w:basedOn w:val="1"/>
    <w:qFormat/>
    <w:uiPriority w:val="1"/>
    <w:rPr>
      <w:rFonts w:ascii="宋体" w:hAnsi="宋体" w:cs="宋体"/>
      <w:lang w:val="zh-CN" w:bidi="zh-CN"/>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6c2244-d573-4991-b40c-9b056ec71bca}"/>
        <w:style w:val=""/>
        <w:category>
          <w:name w:val="常规"/>
          <w:gallery w:val="placeholder"/>
        </w:category>
        <w:types>
          <w:type w:val="bbPlcHdr"/>
        </w:types>
        <w:behaviors>
          <w:behavior w:val="content"/>
        </w:behaviors>
        <w:description w:val=""/>
        <w:guid w:val="{926c2244-d573-4991-b40c-9b056ec71bca}"/>
      </w:docPartPr>
      <w:docPartBody>
        <w:p>
          <w:r>
            <w:rPr>
              <w:color w:val="808080"/>
            </w:rPr>
            <w:t>单击此处输入文字。</w:t>
          </w:r>
        </w:p>
      </w:docPartBody>
    </w:docPart>
    <w:docPart>
      <w:docPartPr>
        <w:name w:val="{2e37dd08-8dc8-42a9-a56b-48195c68fe3b}"/>
        <w:style w:val=""/>
        <w:category>
          <w:name w:val="常规"/>
          <w:gallery w:val="placeholder"/>
        </w:category>
        <w:types>
          <w:type w:val="bbPlcHdr"/>
        </w:types>
        <w:behaviors>
          <w:behavior w:val="content"/>
        </w:behaviors>
        <w:description w:val=""/>
        <w:guid w:val="{2e37dd08-8dc8-42a9-a56b-48195c68fe3b}"/>
      </w:docPartPr>
      <w:docPartBody>
        <w:p>
          <w:r>
            <w:rPr>
              <w:color w:val="808080"/>
            </w:rPr>
            <w:t>单击此处输入文字。</w:t>
          </w:r>
        </w:p>
      </w:docPartBody>
    </w:docPart>
    <w:docPart>
      <w:docPartPr>
        <w:name w:val="{b1b86a03-61d3-491e-818b-a25a9c998722}"/>
        <w:style w:val=""/>
        <w:category>
          <w:name w:val="常规"/>
          <w:gallery w:val="placeholder"/>
        </w:category>
        <w:types>
          <w:type w:val="bbPlcHdr"/>
        </w:types>
        <w:behaviors>
          <w:behavior w:val="content"/>
        </w:behaviors>
        <w:description w:val=""/>
        <w:guid w:val="{b1b86a03-61d3-491e-818b-a25a9c998722}"/>
      </w:docPartPr>
      <w:docPartBody>
        <w:p>
          <w:r>
            <w:rPr>
              <w:color w:val="808080"/>
            </w:rPr>
            <w:t>单击此处输入文字。</w:t>
          </w:r>
        </w:p>
      </w:docPartBody>
    </w:docPart>
    <w:docPart>
      <w:docPartPr>
        <w:name w:val="{316db0b2-8304-4221-88b1-8299c3299823}"/>
        <w:style w:val=""/>
        <w:category>
          <w:name w:val="常规"/>
          <w:gallery w:val="placeholder"/>
        </w:category>
        <w:types>
          <w:type w:val="bbPlcHdr"/>
        </w:types>
        <w:behaviors>
          <w:behavior w:val="content"/>
        </w:behaviors>
        <w:description w:val=""/>
        <w:guid w:val="{316db0b2-8304-4221-88b1-8299c3299823}"/>
      </w:docPartPr>
      <w:docPartBody>
        <w:p>
          <w:r>
            <w:rPr>
              <w:color w:val="808080"/>
            </w:rPr>
            <w:t>单击此处输入文字。</w:t>
          </w:r>
        </w:p>
      </w:docPartBody>
    </w:docPart>
    <w:docPart>
      <w:docPartPr>
        <w:name w:val="{8f07e7f8-9419-4e1d-bbca-c8e6349e5ee0}"/>
        <w:style w:val=""/>
        <w:category>
          <w:name w:val="常规"/>
          <w:gallery w:val="placeholder"/>
        </w:category>
        <w:types>
          <w:type w:val="bbPlcHdr"/>
        </w:types>
        <w:behaviors>
          <w:behavior w:val="content"/>
        </w:behaviors>
        <w:description w:val=""/>
        <w:guid w:val="{8f07e7f8-9419-4e1d-bbca-c8e6349e5ee0}"/>
      </w:docPartPr>
      <w:docPartBody>
        <w:p>
          <w:r>
            <w:rPr>
              <w:color w:val="808080"/>
            </w:rPr>
            <w:t>单击此处输入文字。</w:t>
          </w:r>
        </w:p>
      </w:docPartBody>
    </w:docPart>
    <w:docPart>
      <w:docPartPr>
        <w:name w:val="{1a573e6c-6436-4043-915f-1a38d0341a1d}"/>
        <w:style w:val=""/>
        <w:category>
          <w:name w:val="常规"/>
          <w:gallery w:val="placeholder"/>
        </w:category>
        <w:types>
          <w:type w:val="bbPlcHdr"/>
        </w:types>
        <w:behaviors>
          <w:behavior w:val="content"/>
        </w:behaviors>
        <w:description w:val=""/>
        <w:guid w:val="{1a573e6c-6436-4043-915f-1a38d0341a1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7918D-1E9B-4C29-AFBC-BAA89E6DD5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11142</Words>
  <Characters>11612</Characters>
  <Lines>168</Lines>
  <Paragraphs>47</Paragraphs>
  <TotalTime>14</TotalTime>
  <ScaleCrop>false</ScaleCrop>
  <LinksUpToDate>false</LinksUpToDate>
  <CharactersWithSpaces>12182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2022-07-08T09:42:00Z</dcterms:created>
  <dc:creator>秦国平11</dc:creator>
  <cp:lastModifiedBy>王萧</cp:lastModifiedBy>
  <cp:lastPrinted>2023-10-23T01:38:00Z</cp:lastPrinted>
  <dcterms:modified xsi:type="dcterms:W3CDTF">2023-11-16T02:35:24Z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E9D906DFEDC14566BF5236C7BB535125_13</vt:lpwstr>
  </property>
</Properties>
</file>